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740" w:rsidRPr="00591574" w:rsidRDefault="00B34740" w:rsidP="00B347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57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34740" w:rsidRPr="00591574" w:rsidRDefault="00B34740" w:rsidP="00B347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574">
        <w:rPr>
          <w:rFonts w:ascii="Times New Roman" w:hAnsi="Times New Roman" w:cs="Times New Roman"/>
          <w:sz w:val="24"/>
          <w:szCs w:val="24"/>
        </w:rPr>
        <w:t>к письму от ____________</w:t>
      </w:r>
      <w:r>
        <w:rPr>
          <w:rFonts w:ascii="Times New Roman" w:hAnsi="Times New Roman" w:cs="Times New Roman"/>
          <w:sz w:val="24"/>
          <w:szCs w:val="24"/>
        </w:rPr>
        <w:t xml:space="preserve"> 2017 года</w:t>
      </w:r>
      <w:r w:rsidRPr="00591574">
        <w:rPr>
          <w:rFonts w:ascii="Times New Roman" w:hAnsi="Times New Roman" w:cs="Times New Roman"/>
          <w:sz w:val="24"/>
          <w:szCs w:val="24"/>
        </w:rPr>
        <w:t xml:space="preserve"> № ______________</w:t>
      </w:r>
    </w:p>
    <w:p w:rsidR="0091086D" w:rsidRDefault="0091086D" w:rsidP="00E82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740" w:rsidRDefault="00B34740" w:rsidP="00E82C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4740" w:rsidRDefault="00B34740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исполнении решений третьего и четвертого заседаний К</w:t>
      </w:r>
      <w:r w:rsidRPr="00586690">
        <w:rPr>
          <w:rFonts w:ascii="Times New Roman" w:hAnsi="Times New Roman" w:cs="Times New Roman"/>
          <w:sz w:val="28"/>
          <w:szCs w:val="28"/>
        </w:rPr>
        <w:t>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 и</w:t>
      </w:r>
      <w:r>
        <w:rPr>
          <w:rFonts w:ascii="Times New Roman" w:hAnsi="Times New Roman" w:cs="Times New Roman"/>
          <w:sz w:val="28"/>
          <w:szCs w:val="28"/>
        </w:rPr>
        <w:t xml:space="preserve"> о реализации рекомендаций круглого стола, состоявшегося в рамках четвертого </w:t>
      </w:r>
      <w:r w:rsidRPr="0058669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аседания Координационного совета</w:t>
      </w:r>
    </w:p>
    <w:p w:rsidR="00C01434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8785"/>
      </w:tblGrid>
      <w:tr w:rsidR="00C01434" w:rsidTr="00C62021">
        <w:tc>
          <w:tcPr>
            <w:tcW w:w="1129" w:type="dxa"/>
          </w:tcPr>
          <w:p w:rsidR="00C01434" w:rsidRDefault="00C62021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85" w:type="dxa"/>
          </w:tcPr>
          <w:p w:rsidR="00C01434" w:rsidRDefault="00C01434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 решений третьего заседания К</w:t>
            </w:r>
            <w:r w:rsidRPr="00586690">
              <w:rPr>
                <w:rFonts w:ascii="Times New Roman" w:hAnsi="Times New Roman" w:cs="Times New Roman"/>
                <w:sz w:val="28"/>
                <w:szCs w:val="28"/>
              </w:rPr>
              <w:t>оординационного совета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C62021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</w:t>
            </w:r>
          </w:p>
        </w:tc>
        <w:tc>
          <w:tcPr>
            <w:tcW w:w="8785" w:type="dxa"/>
          </w:tcPr>
          <w:p w:rsidR="00C01434" w:rsidRPr="00C62021" w:rsidRDefault="00C01434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434" w:rsidTr="00C62021">
        <w:tc>
          <w:tcPr>
            <w:tcW w:w="1129" w:type="dxa"/>
          </w:tcPr>
          <w:p w:rsidR="00C01434" w:rsidRPr="00C62021" w:rsidRDefault="00C62021" w:rsidP="00C620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785" w:type="dxa"/>
          </w:tcPr>
          <w:p w:rsidR="00591526" w:rsidRPr="00591526" w:rsidRDefault="00C62021" w:rsidP="00C620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02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Pr="00C62021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C62021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30 марта 2017 года № 892-нпа утвержден Порядок замены жилых помещений инвалидам, семьям, имеющим детей-инвалидов, являющимся нанимателями жилых помещений по договорам социального найма муниципального жилищного фонда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915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C62021" w:rsidP="00C620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785" w:type="dxa"/>
          </w:tcPr>
          <w:p w:rsidR="00573B07" w:rsidRPr="00F736D6" w:rsidRDefault="00F736D6" w:rsidP="00F736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информации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в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марте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в с.п.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прошла выездная встреча с жителями на тему правил заготовки древесины для собственных нужд. В здании</w:t>
            </w:r>
            <w:r w:rsidR="00C0576B">
              <w:rPr>
                <w:rFonts w:ascii="Times New Roman" w:hAnsi="Times New Roman" w:cs="Times New Roman"/>
                <w:sz w:val="24"/>
                <w:szCs w:val="24"/>
              </w:rPr>
              <w:t xml:space="preserve"> МКУК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76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Ляминск</w:t>
            </w:r>
            <w:r w:rsidR="00C0576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ЦДиТ</w:t>
            </w:r>
            <w:proofErr w:type="spellEnd"/>
            <w:r w:rsidR="00C0576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жителей ответил</w:t>
            </w:r>
            <w:r w:rsidR="00FD29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представитель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лесничества, специалист отдела недропользования, экологии и природных ресурсов администрации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глава с.п.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. Специалисты разъяснили порядок оформления документов на рубку древесины для собственных нужд, срок действия таких документов, основание повторной выдачи и требования к сдаче выделенной деляны леса, раздали буклеты и листовки о заготовке древесины гражданами для собственных нужд, дали пояснения о полномочиях органов государственной и муниципальной власти в сфере использования и охраны леса. Жители с.п.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Лямина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имели возможность познакомиться с отчетом об охране окружающей среды в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F736D6" w:rsidRPr="00F736D6" w:rsidRDefault="00F736D6" w:rsidP="00F736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Так же </w:t>
            </w:r>
            <w:r w:rsidR="000F72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72DA"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марте</w:t>
            </w:r>
            <w:r w:rsidR="000F72DA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  <w:r w:rsidR="00C05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в с.п.</w:t>
            </w:r>
            <w:r w:rsidR="00C05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Сытомино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прошла выездная встреча с жителями на тему: «Охота и сохранение охотничьих ресурсов».</w:t>
            </w:r>
            <w:r w:rsidR="0059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жителей ответили представители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Природнадзора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Югры, региональной общественной организации охотников и рыболовов Ханты-Мансийского автономного округа – Югры и администрации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Сытомино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. Жители узнали о порядке оформления охотничьего билета, местах и сроках охоты, разрешенном к перевозке количестве патронов и основаниях привлечения к административной ответственности, обсудили зоны осуществления весенней охоты на пернатую дичь. На встрече были распространены буклеты о правилах охоты, листовки противопожарного содержания.</w:t>
            </w:r>
          </w:p>
          <w:p w:rsidR="00591526" w:rsidRPr="00F736D6" w:rsidRDefault="00F736D6" w:rsidP="00F736D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14 июля в г.п.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Барсово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прошла выездная встреча с жителями на тему «Охрана атмосферного воздуха». Жители района узнали о размере ответственности за нарушение законодательства в сфере охраны атмосферного воздуха, о правах и обязанностях граждан и органов местного самоуправления, а также о деятельности Управления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Росприроднадзора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по ХМА-Югре,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Природнадзора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Югры,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отдела Центра лабораторного анализа и технических измерений по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УрФО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в ХМАО-Югре и администрации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4A7C4E" w:rsidRPr="00FD29A6" w:rsidRDefault="00F736D6" w:rsidP="00FD29A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28 июля в с.п.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Ульт-Ягун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прошла выездная встреча с жителями на тему «Водные объекты. Охрана и рациональное использование». На вопросы жител</w:t>
            </w:r>
            <w:r w:rsidR="00FD29A6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ответили специалист отдела недропользования, экологии и природных ресурсов администрации района, заместитель начальника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Природнадзора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Югры Лукьяненко Николай Викторович и государственный инспектор по маломерным судам Каримов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Хазиль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Рафилович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Жители района узнали о порядке по</w:t>
            </w:r>
            <w:r w:rsidRPr="00F73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лучения удостоверения на право управления маломерным судном, размере ответственности за нарушение законодательства в сфере охраны и рационального использования водных объектов, о правах и обязанностях граждан и органов местного самоуправления, а также о деятельности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Природнадзора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Югры,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инспекторского отделения ФКУ «Центр ГИМС МЧС России по ХМАО-Югре» и администрации </w:t>
            </w:r>
            <w:proofErr w:type="spellStart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F736D6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4A7C4E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 2</w:t>
            </w:r>
          </w:p>
        </w:tc>
        <w:tc>
          <w:tcPr>
            <w:tcW w:w="8785" w:type="dxa"/>
          </w:tcPr>
          <w:p w:rsidR="004A7C4E" w:rsidRPr="004A7C4E" w:rsidRDefault="004A7C4E" w:rsidP="004A7C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Сургусткого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проводит следующую работу по основным направлениям и показателям развития физической культуры и спорта в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Сургутском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районе: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настоящее время в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Сургутском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функционирует 241 единиц спортивных сооружений, в том числе: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- 75 плоскостных сооружений;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- 68 физкультурно-спортивных залов;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8 плавательных бассейнов;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7 лыжные базы;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6 стрелковых тиров;</w:t>
            </w:r>
          </w:p>
          <w:p w:rsidR="004A7C4E" w:rsidRPr="004A7C4E" w:rsidRDefault="004A7C4E" w:rsidP="004A7C4E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68 других спортивных сооружений.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пропускная способность всех спортивных объектов - 5 827, что составляет - 41,3%, уровень фактической обеспеченности спортивными залами составляет 63,4%. Целевой показатель государственной программы Ханты-Мансийского автономного округа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 на 2016-2020 годы (далее – Госпрограмма) – 43%.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планируется установка 4-х хоккейных кортов на территории г.п.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Солнечный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с.п.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Фёдоровский, а также установка 5-ти многофункциональных спортивных площадок на территориях: г.п. Белый Яр, г.п.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Солнечный с.п.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кроме того, строительство двух объектов: «Спортивного комплекса с универсальным игровым залом в г.п. Фёдоровский», «Спортивного комплекса с универсальным игровым залом в г.п.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A7C4E" w:rsidRPr="004A7C4E" w:rsidRDefault="004A7C4E" w:rsidP="004A7C4E">
            <w:pPr>
              <w:tabs>
                <w:tab w:val="left" w:pos="6237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новых спортивных сооружений, спортивных многофункциональных площадок и крытых хоккейных кортов, позволит увеличить количество всех категорий жителей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систематически занимающихся физической культурой и спортом.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Количество граждан систематически занимающихся физической культурой и спортом в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Сургутском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занимающихся составляет – </w:t>
            </w:r>
            <w:r w:rsidRP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37159 ч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еловек (14048 женщин), что составляет 32,13 % от общего количества жителей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(115 666 жителей с 3 до 79 лет). Целевой показатель Госпрограммы – 40%.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занимающихся в спортивных школах – 2298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  <w:p w:rsidR="004A7C4E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В городских и сельских поселениях </w:t>
            </w:r>
            <w:proofErr w:type="spellStart"/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работу с инвалидами проводят 15 учреждений и предприятий, численность систематически занимающихся составляет 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337 человек (18%). Целевой показатель Госпрограммы – 19,9%</w:t>
            </w:r>
          </w:p>
          <w:p w:rsidR="004A7C4E" w:rsidRPr="004A7C4E" w:rsidRDefault="004A7C4E" w:rsidP="00E212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двух детско-юношеских спортивных школах </w:t>
            </w:r>
            <w:proofErr w:type="spellStart"/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A7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открыты группы начальной и учебно-тренировочной подготовки для детей с ограниченными физическими возможностями, в которых занимаются 54 человека (до 18 лет).</w:t>
            </w:r>
          </w:p>
          <w:p w:rsidR="004A7C4E" w:rsidRDefault="004A7C4E" w:rsidP="00E212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7C4E">
              <w:rPr>
                <w:rFonts w:ascii="Times New Roman" w:hAnsi="Times New Roman" w:cs="Times New Roman"/>
                <w:sz w:val="24"/>
                <w:szCs w:val="24"/>
              </w:rPr>
              <w:t>4. Доля граждан, выполнивших нормативы Всероссийского физк</w:t>
            </w:r>
            <w:r w:rsidR="00E212D5">
              <w:rPr>
                <w:rFonts w:ascii="Times New Roman" w:hAnsi="Times New Roman" w:cs="Times New Roman"/>
                <w:sz w:val="24"/>
                <w:szCs w:val="24"/>
              </w:rPr>
              <w:t>ультурно-спортивного комплекса «</w:t>
            </w:r>
            <w:r w:rsidRPr="004A7C4E">
              <w:rPr>
                <w:rFonts w:ascii="Times New Roman" w:hAnsi="Times New Roman" w:cs="Times New Roman"/>
                <w:sz w:val="24"/>
                <w:szCs w:val="24"/>
              </w:rPr>
              <w:t>Готов к труд</w:t>
            </w:r>
            <w:r w:rsidR="00E212D5">
              <w:rPr>
                <w:rFonts w:ascii="Times New Roman" w:hAnsi="Times New Roman" w:cs="Times New Roman"/>
                <w:sz w:val="24"/>
                <w:szCs w:val="24"/>
              </w:rPr>
              <w:t>у и обороне»</w:t>
            </w:r>
            <w:r w:rsidRPr="004A7C4E">
              <w:rPr>
                <w:rFonts w:ascii="Times New Roman" w:hAnsi="Times New Roman" w:cs="Times New Roman"/>
                <w:sz w:val="24"/>
                <w:szCs w:val="24"/>
              </w:rPr>
              <w:t xml:space="preserve"> (ГТО), в общей численности населения, принявшего участие в сдаче нормативов Всероссийского физкультур</w:t>
            </w:r>
            <w:r w:rsidR="00E212D5">
              <w:rPr>
                <w:rFonts w:ascii="Times New Roman" w:hAnsi="Times New Roman" w:cs="Times New Roman"/>
                <w:sz w:val="24"/>
                <w:szCs w:val="24"/>
              </w:rPr>
              <w:t>но-спортивного комплекса «Готов к труду и обороне»</w:t>
            </w:r>
            <w:r w:rsidRPr="004A7C4E">
              <w:rPr>
                <w:rFonts w:ascii="Times New Roman" w:hAnsi="Times New Roman" w:cs="Times New Roman"/>
                <w:sz w:val="24"/>
                <w:szCs w:val="24"/>
              </w:rPr>
              <w:t xml:space="preserve"> (ГТО) - </w:t>
            </w:r>
            <w:r w:rsidRPr="004A7C4E">
              <w:rPr>
                <w:rFonts w:ascii="Times New Roman" w:hAnsi="Times New Roman"/>
                <w:sz w:val="24"/>
                <w:szCs w:val="24"/>
              </w:rPr>
              <w:t>27,5%. Целевой показатель госпрограммы – 40%.</w:t>
            </w:r>
          </w:p>
          <w:p w:rsidR="00E212D5" w:rsidRPr="004A7C4E" w:rsidRDefault="00E212D5" w:rsidP="00E21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Показатели, не включенные в Госпрограмму:</w:t>
            </w:r>
          </w:p>
          <w:p w:rsidR="004A7C4E" w:rsidRPr="004A7C4E" w:rsidRDefault="004A7C4E" w:rsidP="00E212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Количество спортсменов </w:t>
            </w:r>
            <w:proofErr w:type="spellStart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выполнивших требования единой Всероссийской спортивной классификации за прошедший год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360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  <w:r w:rsidR="00E21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них присвоено спортивных разрядов:</w:t>
            </w:r>
          </w:p>
          <w:p w:rsidR="004A7C4E" w:rsidRPr="004A7C4E" w:rsidRDefault="00E212D5" w:rsidP="00E212D5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A7C4E"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астер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A7C4E"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кандидат в мастера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A7C4E"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 спортсменов массовых разрядов – 338.</w:t>
            </w:r>
            <w:bookmarkStart w:id="0" w:name="_GoBack"/>
            <w:bookmarkEnd w:id="0"/>
          </w:p>
          <w:p w:rsidR="004A7C4E" w:rsidRPr="004A7C4E" w:rsidRDefault="004A7C4E" w:rsidP="004A7C4E">
            <w:pPr>
              <w:tabs>
                <w:tab w:val="left" w:pos="6237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учреждениях физической культуры и спорта культивируется более 42 видов спорта: баскетбол, гиревой спорт, лыжные гонки, национальные виды спорта, плавание, стрельба из лука, футбол, хоккей, волейбол, рукопашный бой, хоккей, бильярд, шахматы и др.</w:t>
            </w:r>
          </w:p>
          <w:p w:rsidR="00C01434" w:rsidRPr="004A7C4E" w:rsidRDefault="004A7C4E" w:rsidP="00E212D5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Обеспеченность тренерско-преподавательским составом от норматива 35,25</w:t>
            </w:r>
            <w:r w:rsidRPr="00D9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%, 106 </w:t>
            </w:r>
            <w:r w:rsidR="00B0021B" w:rsidRPr="00D93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</w:t>
            </w:r>
            <w:r w:rsidR="00B00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412D26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3</w:t>
            </w:r>
          </w:p>
        </w:tc>
        <w:tc>
          <w:tcPr>
            <w:tcW w:w="8785" w:type="dxa"/>
          </w:tcPr>
          <w:p w:rsidR="00C01434" w:rsidRPr="00C62021" w:rsidRDefault="00C01434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434" w:rsidTr="00C62021">
        <w:tc>
          <w:tcPr>
            <w:tcW w:w="1129" w:type="dxa"/>
          </w:tcPr>
          <w:p w:rsidR="00C01434" w:rsidRPr="00C62021" w:rsidRDefault="00412D26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1), 2)</w:t>
            </w:r>
          </w:p>
        </w:tc>
        <w:tc>
          <w:tcPr>
            <w:tcW w:w="8785" w:type="dxa"/>
          </w:tcPr>
          <w:p w:rsidR="00412D26" w:rsidRPr="00412D26" w:rsidRDefault="00412D26" w:rsidP="00412D2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талантливых спортсменов: 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один из первых муниципальных образований Ханты-Мансийского автономного округа –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>Югры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>, который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перевел учреждения дополнительного образования в организации спортивной подготовки в соответствии с федеральным законодательством и дорожной картой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утвержденной Министерством спорта Р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оссийской 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="00E212D5">
              <w:rPr>
                <w:rFonts w:ascii="Times New Roman" w:eastAsia="Calibri" w:hAnsi="Times New Roman" w:cs="Times New Roman"/>
                <w:sz w:val="24"/>
                <w:szCs w:val="24"/>
              </w:rPr>
              <w:t>едерации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12D26" w:rsidRPr="00412D26" w:rsidRDefault="00412D26" w:rsidP="00412D2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2016 год</w:t>
            </w:r>
            <w:r w:rsidR="00EC67E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95% учащи</w:t>
            </w:r>
            <w:r w:rsidR="00EC67EC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>ся переведены на программы спортивной подготовки.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Сургутской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действует 12 спортивных учреждений спортивной направленности, из них 4 учреждения, подведомственные</w:t>
            </w:r>
            <w:r w:rsidR="003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управлению культуры, туризма и спорта администрации </w:t>
            </w:r>
            <w:proofErr w:type="spellStart"/>
            <w:r w:rsidR="003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="00387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района: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МБУ СП «СШ</w:t>
            </w:r>
            <w:r w:rsidR="00CF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F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1»;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МБУ СП «СШ</w:t>
            </w:r>
            <w:r w:rsidR="00CF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CF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2»;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МАУ «СШОР»;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МБУ «РУСС».</w:t>
            </w:r>
          </w:p>
          <w:p w:rsidR="00412D26" w:rsidRPr="00412D26" w:rsidRDefault="00412D26" w:rsidP="00412D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физической культуры и спорта обеспечивают тренировочный процесс спортсменов, проявивших выдающиеся способности, и обеспечивают подготовку квалифицированных специалистов по спорту и пополняют сборные команды округа и </w:t>
            </w:r>
            <w:r w:rsidR="00CF0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олимпийским видам спорта. 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(группы) спортивной школы комплектуются из наиболее способных спортсменов, обладающи</w:t>
            </w:r>
            <w:r w:rsidR="00591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определенной спортивной подготовкой, в порядке конкурсного отбора. Спортивная подготовка ведется в соответствии с требованиями федеральных стандартов спортивной подготовки по видам спорта. Система организации спортивной и воспитательной деятельности школы направлена на обеспечение наиболее благоприятных условий для достижения высоких спортивных результатов. </w:t>
            </w:r>
          </w:p>
          <w:p w:rsidR="00412D26" w:rsidRPr="00412D26" w:rsidRDefault="00412D26" w:rsidP="00412D2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Ведущие спортсмены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находятся на передовых позициях не только во внутрироссийском «табеле о рангах», но и высоко котируются в мировом и европейском рейтингах.  </w:t>
            </w:r>
          </w:p>
          <w:p w:rsidR="00412D26" w:rsidRPr="00373DFB" w:rsidRDefault="00412D26" w:rsidP="00A65C14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Целенаправленная работа по физической культуре и спорту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проводимая с детьми школьного возраста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приносит плоды не только в командных видах спор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та, но и в личных (25 марта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года</w:t>
            </w:r>
            <w:r w:rsidR="00373DFB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 место на 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Чемпионате России, 2 марта 2017 года –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в финале Спартакиады учащихся России, 02 апреля 2017 года –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</w:t>
            </w:r>
            <w:r w:rsidR="00591092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на Чемпионате Европы, </w:t>
            </w:r>
            <w:r w:rsidR="00F05CF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марта 2017 года –</w:t>
            </w:r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</w:t>
            </w:r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 на Первенстве России,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марта 2017 года – 1 место на Чемпионате России, 23 января </w:t>
            </w:r>
            <w:proofErr w:type="gramStart"/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 года</w:t>
            </w:r>
            <w:proofErr w:type="gramEnd"/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 на Чемпио</w:t>
            </w:r>
            <w:r w:rsidR="00A65C14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нате России).</w:t>
            </w:r>
          </w:p>
          <w:p w:rsidR="00412D26" w:rsidRPr="00412D26" w:rsidRDefault="00412D26" w:rsidP="00412D2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детей, показавших в течение года наилучшие результаты в спортивных соревнованиях</w:t>
            </w:r>
            <w:r w:rsidR="00B621D7" w:rsidRPr="0037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окружного, региональных</w:t>
            </w:r>
            <w:r w:rsidR="00B6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уровней,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 организованы на летние каникулы поездки за пределы города на учебно-тренировочные сборы с выездом в спортивно-оздоровительные лагеря.</w:t>
            </w:r>
          </w:p>
          <w:p w:rsidR="00412D26" w:rsidRPr="00412D26" w:rsidRDefault="00412D26" w:rsidP="00412D2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 лучших спортсменов, показавших высокие достижения</w:t>
            </w:r>
            <w:r w:rsidR="00B6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чествуют и награждают на торжественном мероприятии «Спортивная Элита».</w:t>
            </w:r>
          </w:p>
          <w:p w:rsidR="00412D26" w:rsidRPr="00412D26" w:rsidRDefault="00412D26" w:rsidP="00B621D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школы участвуют в конкурсах по защите грантов, проводимых </w:t>
            </w:r>
            <w:r w:rsidR="00B6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дминистрацией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Департаментом физической культуры и спорта ХМАО</w:t>
            </w:r>
            <w:r w:rsidR="00B6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Югры, Фондом поддержки олимпийцев России. Средства, полученные за гранты, расходуются на спортивный инвентарь и оборудование для детей, подростков и молодежи.</w:t>
            </w:r>
          </w:p>
          <w:p w:rsidR="00412D26" w:rsidRPr="00412D26" w:rsidRDefault="00412D26" w:rsidP="00412D2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и выплата единовременных стипендий спортсменам осуществляется за спортивные результаты, достигнутые по итогам выступлений на российских и международных соревнованиях, включенных в Единый календарный план межрегиональных, всероссийских и </w:t>
            </w:r>
            <w:proofErr w:type="gram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международных физкультурных мероприятий</w:t>
            </w:r>
            <w:proofErr w:type="gram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спортивных мероприятий, утвержденный Министерством спорта Российской Федерации.</w:t>
            </w:r>
          </w:p>
          <w:p w:rsidR="00412D26" w:rsidRPr="00412D26" w:rsidRDefault="00412D26" w:rsidP="00412D2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Постановление Правительства </w:t>
            </w:r>
            <w:r w:rsidR="00B621D7"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</w:t>
            </w:r>
            <w:r w:rsidR="00B6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621D7"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</w:t>
            </w:r>
            <w:r w:rsidR="00B621D7"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24 ноября 2012 </w:t>
            </w:r>
            <w:r w:rsidR="00B621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года</w:t>
            </w: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№449-п «О единовременных стипендиях спортсменам, спортсменам-инвалидам, их тренерам по итогам выступлений на российских и международных соревнованиях» и </w:t>
            </w:r>
            <w:r w:rsidR="00514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Правительства </w:t>
            </w:r>
            <w:r w:rsidR="00514AFE"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ХМАО</w:t>
            </w:r>
            <w:r w:rsidR="00514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14AFE"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</w:t>
            </w:r>
            <w:r w:rsidR="00514AFE"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 но</w:t>
            </w:r>
            <w:r w:rsidR="00514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2012 года     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14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450-п «О ежемесячных стипендиях спортсменам, спортсменам-инвалидам и их тренерам за спортивные достижения по итогам выступлений на соревнованиях по видам спорта, включенным в программы Олимпийских игр,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игр,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Сурдлимпийских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игр, Всемирной шахматной олимпиады, Всемирных специальных олимпийских игр» </w:t>
            </w: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позвол</w:t>
            </w:r>
            <w:r w:rsidR="00203B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яют ежегодно поддерживат</w:t>
            </w: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 и стимулировать материально спортсменов</w:t>
            </w:r>
            <w:r w:rsidR="00F26F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6F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Сургутского</w:t>
            </w:r>
            <w:proofErr w:type="spellEnd"/>
            <w:r w:rsidR="00F26F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  <w:r w:rsidRPr="00412D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412D26" w:rsidRPr="00412D26" w:rsidRDefault="00412D26" w:rsidP="00412D26">
            <w:pPr>
              <w:tabs>
                <w:tab w:val="left" w:pos="6237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дальнейшего роста показателей в сфере физической культуры и спорта в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Сургутском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 планомерно повышается уровень обеспеченности населения </w:t>
            </w:r>
            <w:proofErr w:type="spellStart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спортивными  и легковозводимыми сооружениями,</w:t>
            </w:r>
            <w:r w:rsidR="00382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этим, </w:t>
            </w:r>
            <w:r w:rsidRPr="00412D26">
              <w:rPr>
                <w:rFonts w:ascii="Times New Roman" w:hAnsi="Times New Roman" w:cs="Times New Roman"/>
                <w:sz w:val="24"/>
                <w:szCs w:val="24"/>
              </w:rPr>
              <w:t xml:space="preserve">улучшается материально-техническая база. </w:t>
            </w:r>
          </w:p>
          <w:p w:rsidR="00412D26" w:rsidRPr="00412D26" w:rsidRDefault="00412D26" w:rsidP="00412D2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новых спортивных сооружений, спортивных многофункциональных площадок и крытых хоккейных кортов позволит увеличить количество детей и молодёжи, систематически занимающихся физической культурой и спортом.</w:t>
            </w:r>
          </w:p>
          <w:p w:rsidR="00412D26" w:rsidRPr="00412D26" w:rsidRDefault="00412D26" w:rsidP="00382BA4">
            <w:pPr>
              <w:pStyle w:val="aa"/>
              <w:spacing w:before="0" w:beforeAutospacing="0" w:after="0" w:afterAutospacing="0"/>
              <w:jc w:val="both"/>
            </w:pPr>
            <w:r w:rsidRPr="00412D26">
              <w:t>Поддержка одаренных детей: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</w:pPr>
            <w:r w:rsidRPr="00412D26">
              <w:t xml:space="preserve">В настоящее время в </w:t>
            </w:r>
            <w:proofErr w:type="spellStart"/>
            <w:r w:rsidRPr="00412D26">
              <w:t>Сургутском</w:t>
            </w:r>
            <w:proofErr w:type="spellEnd"/>
            <w:r w:rsidRPr="00412D26">
              <w:t xml:space="preserve"> районе 9 муниципальных бюджетных образовательных учреждени</w:t>
            </w:r>
            <w:r w:rsidR="00382BA4">
              <w:t>й</w:t>
            </w:r>
            <w:r w:rsidRPr="00412D26">
              <w:t xml:space="preserve"> дополнительного образования детских школ искусств и 2 филиала предоставляют детскому нас</w:t>
            </w:r>
            <w:r w:rsidR="00382BA4">
              <w:t>елению</w:t>
            </w:r>
            <w:r w:rsidRPr="00412D26">
              <w:t xml:space="preserve"> муниципалитета дополнительное образование в сфере культуры. На начало 2016-2017 года за счёт средств бюджета </w:t>
            </w:r>
            <w:proofErr w:type="spellStart"/>
            <w:r w:rsidRPr="00412D26">
              <w:t>Сургутского</w:t>
            </w:r>
            <w:proofErr w:type="spellEnd"/>
            <w:r w:rsidRPr="00412D26">
              <w:t xml:space="preserve"> района обучается 2 228 человек, что составляет 13,5 % охвата учащихся с 1 по 11 класс общеобразовательных школ района.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</w:pPr>
            <w:r w:rsidRPr="00412D26">
              <w:t xml:space="preserve">Выявление и поддержка талантливых детей являются одним из приоритетов деятельности управления культуры, туризма и спорта администрации </w:t>
            </w:r>
            <w:proofErr w:type="spellStart"/>
            <w:r w:rsidRPr="00412D26">
              <w:t>Сургутского</w:t>
            </w:r>
            <w:proofErr w:type="spellEnd"/>
            <w:r w:rsidRPr="00412D26">
              <w:t xml:space="preserve"> района.</w:t>
            </w:r>
          </w:p>
          <w:p w:rsidR="00412D26" w:rsidRPr="00412D26" w:rsidRDefault="00412D26" w:rsidP="00382BA4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В </w:t>
            </w:r>
            <w:proofErr w:type="spellStart"/>
            <w:r w:rsidRPr="00412D26">
              <w:rPr>
                <w:color w:val="000000"/>
                <w:kern w:val="24"/>
              </w:rPr>
              <w:t>Сургутском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районе сформирована содержательная система работы с одарёнными детьми-учащимися </w:t>
            </w:r>
            <w:r w:rsidR="002D4A90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>:</w:t>
            </w:r>
          </w:p>
          <w:p w:rsidR="00412D26" w:rsidRPr="00412D26" w:rsidRDefault="00412D26" w:rsidP="00382BA4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Вариативность дополнительных образовательных программ.</w:t>
            </w:r>
          </w:p>
          <w:p w:rsidR="00412D26" w:rsidRPr="00412D26" w:rsidRDefault="00412D26" w:rsidP="00412D26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Районные мероприятия конкурсного и творческого характера.</w:t>
            </w:r>
          </w:p>
          <w:p w:rsidR="00412D26" w:rsidRPr="00412D26" w:rsidRDefault="00412D26" w:rsidP="00412D26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Сотрудничество с образовательными организациями среднего и высшего профессионального образования отрасли культуры, искусства и музыкальной педагогики.</w:t>
            </w:r>
          </w:p>
          <w:p w:rsidR="00412D26" w:rsidRPr="00412D26" w:rsidRDefault="00412D26" w:rsidP="00412D26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Моральное и материальное стимулирование одарённых детей.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E449D3">
              <w:rPr>
                <w:color w:val="000000"/>
                <w:kern w:val="24"/>
              </w:rPr>
              <w:t>Система вариативности дополнительных образовательных программ представлена 228 образовательными</w:t>
            </w:r>
            <w:r w:rsidRPr="00412D26">
              <w:rPr>
                <w:color w:val="000000"/>
                <w:kern w:val="24"/>
              </w:rPr>
              <w:t xml:space="preserve"> программами по 5 видам искусств (музыкальное, ИЗО, хореографическое, театральное, ДПИ) различного срока обучения (от 1 до 9 лет) и уровня сложности (дополнительные предпрофессиональные образовательные программы и дополнительные общеразвивающие образовательные программы).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D06305">
              <w:rPr>
                <w:color w:val="000000"/>
                <w:kern w:val="24"/>
              </w:rPr>
              <w:t>Система районных мероприятий конкурсного и творческого характера включает районные конкурсы по различным видам искусств и учебной</w:t>
            </w:r>
            <w:r w:rsidRPr="00412D26">
              <w:rPr>
                <w:color w:val="000000"/>
                <w:kern w:val="24"/>
              </w:rPr>
              <w:t xml:space="preserve"> деятельности, школьные конкурсы и отчётные концерты </w:t>
            </w:r>
            <w:r w:rsidR="005F752F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 xml:space="preserve">. 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11 районных конкурсов реализуются с периодичностью 1 раз в три года. Данная периодичность позволяет: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-</w:t>
            </w:r>
            <w:r w:rsidR="005F752F">
              <w:rPr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 xml:space="preserve">демонстрировать каждому учащемуся личностный творческий, исполнительский потенциал; 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-</w:t>
            </w:r>
            <w:r w:rsidR="005F752F">
              <w:rPr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>выявлять детей, проявляющих незаурядные исполнительские и творческие способности;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- осуществлять мониторинг динамики развития выявленных ранее одарённых детей и своевременно корректировать мероприятия по эффективному развитию одарённости учащегося.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Максимальное количество районных конкурсов в одном учебном году – 7 единиц. Отчётные концерты </w:t>
            </w:r>
            <w:r w:rsidR="005F752F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 xml:space="preserve"> проходят ежегодно в конце учебного года, по итогам которых лучшие концертные номера и сольные выступления одарённых детей представляются на ежегодном районном сводном отчётном концерте </w:t>
            </w:r>
            <w:r w:rsidR="005F752F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 xml:space="preserve">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5F752F">
              <w:rPr>
                <w:color w:val="000000"/>
                <w:kern w:val="24"/>
              </w:rPr>
              <w:t>В системе сотрудничества особое место занимает кураторская поддержка, которая имеет многолетнюю практику и высокие</w:t>
            </w:r>
            <w:r w:rsidRPr="00412D26">
              <w:rPr>
                <w:color w:val="000000"/>
                <w:kern w:val="24"/>
              </w:rPr>
              <w:t xml:space="preserve"> результаты. Включение одарённых детей в данную систему предполагает организацию систематических занятий ведущих педагогов БУ СПО ХМАО-Югры «</w:t>
            </w:r>
            <w:proofErr w:type="spellStart"/>
            <w:r w:rsidRPr="00412D26">
              <w:rPr>
                <w:color w:val="000000"/>
                <w:kern w:val="24"/>
              </w:rPr>
              <w:t>Сургутский</w:t>
            </w:r>
            <w:proofErr w:type="spellEnd"/>
            <w:r w:rsidRPr="00412D26">
              <w:rPr>
                <w:color w:val="000000"/>
                <w:kern w:val="24"/>
              </w:rPr>
              <w:t xml:space="preserve"> музыкальный колледж» и БУ ХМАО-Югры «</w:t>
            </w:r>
            <w:proofErr w:type="spellStart"/>
            <w:r w:rsidRPr="00412D26">
              <w:rPr>
                <w:color w:val="000000"/>
                <w:kern w:val="24"/>
              </w:rPr>
              <w:t>Сургутский</w:t>
            </w:r>
            <w:proofErr w:type="spellEnd"/>
            <w:r w:rsidRPr="00412D26">
              <w:rPr>
                <w:color w:val="000000"/>
                <w:kern w:val="24"/>
              </w:rPr>
              <w:t xml:space="preserve"> профессиональный колледж русской культуры им.</w:t>
            </w:r>
            <w:r w:rsidR="005F752F">
              <w:rPr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 xml:space="preserve">А.С.Знаменского» с профессионально ориентируемыми и одарёнными учащимися. </w:t>
            </w:r>
          </w:p>
          <w:p w:rsidR="00412D26" w:rsidRPr="00412D26" w:rsidRDefault="00412D26" w:rsidP="005F752F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Сотрудничество с образовательными организациями среднего и высшего профессионального образования отрасли культуры, искусства и музыкальной педагогики осуществляется в рамках Соглашений с МБОУ ДО ДШИ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 и предполагает обмен идеями, информацией, технологиями, практическими знаниями (посредством мастер-классов, открытых уроков), организацию совместных исследований в рамках приоритетных направлений художественного образования.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5F752F">
              <w:rPr>
                <w:color w:val="000000"/>
                <w:kern w:val="24"/>
              </w:rPr>
              <w:t>Моральное и материальное стимулирование одарённых детей</w:t>
            </w:r>
            <w:r w:rsidRPr="00412D26">
              <w:rPr>
                <w:b/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 xml:space="preserve">является одной из самых действенных мер по поддержке одарённых детей – учащихся детских школ искусств муниципалитета.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54621B">
              <w:rPr>
                <w:color w:val="000000"/>
                <w:kern w:val="24"/>
              </w:rPr>
              <w:t>Моральное поощрение</w:t>
            </w:r>
            <w:r w:rsidRPr="00412D26">
              <w:rPr>
                <w:color w:val="000000"/>
                <w:kern w:val="24"/>
              </w:rPr>
              <w:t xml:space="preserve"> реализуется посредством:</w:t>
            </w:r>
          </w:p>
          <w:p w:rsidR="00412D26" w:rsidRPr="00412D26" w:rsidRDefault="00412D26" w:rsidP="0054621B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- ежегодного направления учащихся </w:t>
            </w:r>
            <w:r w:rsidR="0054621B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 xml:space="preserve"> для обучения в творческой школе исполнительского искусства одарённых детей и педагогов «Новые имена Югры» (2014 год – 2 человека; 2015 год – 3 </w:t>
            </w:r>
            <w:r w:rsidR="005923BB">
              <w:rPr>
                <w:color w:val="000000"/>
                <w:kern w:val="24"/>
              </w:rPr>
              <w:t>человека; 2016 год – 6 человек);</w:t>
            </w:r>
          </w:p>
          <w:p w:rsidR="00412D26" w:rsidRPr="00412D26" w:rsidRDefault="00412D26" w:rsidP="0054621B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- обеспечения участия одарённых детей в ежегодной Новогодней ёлке главы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 и Кремлёвской ёлке (2014 год – 5 человек, 2016 год – 3 человека</w:t>
            </w:r>
            <w:r w:rsidR="005923BB">
              <w:rPr>
                <w:color w:val="000000"/>
                <w:kern w:val="24"/>
              </w:rPr>
              <w:t>);</w:t>
            </w:r>
            <w:r w:rsidRPr="00412D26">
              <w:rPr>
                <w:color w:val="000000"/>
                <w:kern w:val="24"/>
              </w:rPr>
              <w:t xml:space="preserve"> </w:t>
            </w:r>
          </w:p>
          <w:p w:rsidR="00412D26" w:rsidRPr="00412D26" w:rsidRDefault="00412D26" w:rsidP="005923BB">
            <w:pPr>
              <w:pStyle w:val="aa"/>
              <w:spacing w:before="0" w:beforeAutospacing="0" w:after="0" w:afterAutospacing="0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- общественного признания достижения учащихся: ежегодно по итогам текущего учебного формируется муниципальный реестр одарённых детей, который размещается на официальном сайте </w:t>
            </w:r>
            <w:r w:rsidR="007B0444">
              <w:rPr>
                <w:color w:val="000000"/>
                <w:kern w:val="24"/>
              </w:rPr>
              <w:t xml:space="preserve">муниципального образования </w:t>
            </w:r>
            <w:proofErr w:type="spellStart"/>
            <w:r w:rsidRPr="00412D26">
              <w:rPr>
                <w:color w:val="000000"/>
                <w:kern w:val="24"/>
              </w:rPr>
              <w:t>Сургутск</w:t>
            </w:r>
            <w:r w:rsidR="007B0444">
              <w:rPr>
                <w:color w:val="000000"/>
                <w:kern w:val="24"/>
              </w:rPr>
              <w:t>ий</w:t>
            </w:r>
            <w:proofErr w:type="spellEnd"/>
            <w:r w:rsidR="007B0444">
              <w:rPr>
                <w:color w:val="000000"/>
                <w:kern w:val="24"/>
              </w:rPr>
              <w:t xml:space="preserve"> район</w:t>
            </w:r>
            <w:r w:rsidR="005923BB">
              <w:rPr>
                <w:color w:val="000000"/>
                <w:kern w:val="24"/>
              </w:rPr>
              <w:t>;</w:t>
            </w:r>
            <w:r w:rsidRPr="00412D26">
              <w:rPr>
                <w:color w:val="000000"/>
                <w:kern w:val="24"/>
              </w:rPr>
              <w:t xml:space="preserve"> на 30.05.2017 года в муниципальный реестр включено 222 ребёнка, что составляет 10% от общего числа обучающихся в детских школах искусств</w:t>
            </w:r>
            <w:r w:rsidR="005923BB">
              <w:rPr>
                <w:color w:val="000000"/>
                <w:kern w:val="24"/>
              </w:rPr>
              <w:t xml:space="preserve">. </w:t>
            </w:r>
            <w:r w:rsidRPr="00412D26">
              <w:rPr>
                <w:color w:val="000000"/>
                <w:kern w:val="24"/>
              </w:rPr>
              <w:t xml:space="preserve">Данный реестр направляется в Департамент культуры автономного округа в качестве кандидатов на включение в окружной реестр одарённых детей. На 04.08.2017 год в окружной реестр включено 86 одарённых ребёнка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района, что составляет 10 % от общего числа одарённых детей окружного реестра (748 человек).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  <w:u w:val="single"/>
              </w:rPr>
            </w:pPr>
            <w:r w:rsidRPr="00412D26">
              <w:rPr>
                <w:color w:val="000000"/>
                <w:kern w:val="24"/>
                <w:u w:val="single"/>
              </w:rPr>
              <w:t>Другой мерой общественного признания является: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- публикация фотографий районных стипендиатов им. П. </w:t>
            </w:r>
            <w:proofErr w:type="spellStart"/>
            <w:r w:rsidRPr="00412D26">
              <w:rPr>
                <w:color w:val="000000"/>
                <w:kern w:val="24"/>
              </w:rPr>
              <w:t>Бахлыкова</w:t>
            </w:r>
            <w:proofErr w:type="spellEnd"/>
            <w:r w:rsidRPr="00412D26">
              <w:rPr>
                <w:color w:val="000000"/>
                <w:kern w:val="24"/>
              </w:rPr>
              <w:t xml:space="preserve"> и информации о них в ежегодном районном бюллетене. Данное издание распространяется среди детских школ искусств и библиотек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района;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- публикация статей о достижениях учащихся детских школ искусств в средствах массовой информации. </w:t>
            </w:r>
          </w:p>
          <w:p w:rsidR="007A7621" w:rsidRPr="00412D26" w:rsidRDefault="00412D26" w:rsidP="007A7621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b/>
                <w:color w:val="000000"/>
                <w:kern w:val="24"/>
              </w:rPr>
              <w:t>Материальное стимулирование</w:t>
            </w:r>
            <w:r w:rsidRPr="00412D26">
              <w:rPr>
                <w:color w:val="000000"/>
                <w:kern w:val="24"/>
              </w:rPr>
              <w:t xml:space="preserve"> осуществляется посредством присвоения районной стипендии имени </w:t>
            </w:r>
            <w:proofErr w:type="spellStart"/>
            <w:r w:rsidRPr="00412D26">
              <w:rPr>
                <w:color w:val="000000"/>
                <w:kern w:val="24"/>
              </w:rPr>
              <w:t>П.Бахлыкова</w:t>
            </w:r>
            <w:proofErr w:type="spellEnd"/>
            <w:r w:rsidRPr="00412D26">
              <w:rPr>
                <w:color w:val="000000"/>
                <w:kern w:val="24"/>
              </w:rPr>
              <w:t xml:space="preserve"> 15 лучшим учащимся </w:t>
            </w:r>
            <w:r w:rsidR="005923BB" w:rsidRPr="00412D26">
              <w:t>детских школ искусств</w:t>
            </w:r>
            <w:r w:rsidRPr="00412D26">
              <w:rPr>
                <w:color w:val="000000"/>
                <w:kern w:val="24"/>
              </w:rPr>
              <w:t xml:space="preserve"> ежегодно. Каждый стипендиат получает </w:t>
            </w:r>
            <w:proofErr w:type="spellStart"/>
            <w:r w:rsidRPr="00412D26">
              <w:rPr>
                <w:color w:val="000000"/>
                <w:kern w:val="24"/>
              </w:rPr>
              <w:t>единоразовую</w:t>
            </w:r>
            <w:proofErr w:type="spellEnd"/>
            <w:r w:rsidRPr="00412D26">
              <w:rPr>
                <w:color w:val="000000"/>
                <w:kern w:val="24"/>
              </w:rPr>
              <w:t xml:space="preserve"> стипендию в размере 3 тыс. рублей. 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Конкурс утверждён постановлением администрации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 от 19.04.2016 №</w:t>
            </w:r>
            <w:r w:rsidR="007A7621">
              <w:rPr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>1281 «Об утверждении положений о порядке проведения конкурсов в сфере художественного образования».</w:t>
            </w:r>
          </w:p>
          <w:p w:rsidR="00412D26" w:rsidRPr="00412D26" w:rsidRDefault="00412D26" w:rsidP="00412D26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 xml:space="preserve">Ежегодно лучшие учащиеся </w:t>
            </w:r>
            <w:r w:rsidR="007A7621" w:rsidRPr="00412D26">
              <w:t>детских школ искусств</w:t>
            </w:r>
            <w:r w:rsidR="007A7621" w:rsidRPr="00412D26">
              <w:rPr>
                <w:color w:val="000000"/>
                <w:kern w:val="24"/>
              </w:rPr>
              <w:t xml:space="preserve"> </w:t>
            </w:r>
            <w:r w:rsidRPr="00412D26">
              <w:rPr>
                <w:color w:val="000000"/>
                <w:kern w:val="24"/>
              </w:rPr>
              <w:t>становятся стипендиатами окружного уровня.</w:t>
            </w:r>
          </w:p>
          <w:p w:rsidR="00C01434" w:rsidRPr="00412D26" w:rsidRDefault="00412D26" w:rsidP="00C86CF8">
            <w:pPr>
              <w:pStyle w:val="aa"/>
              <w:spacing w:before="0" w:beforeAutospacing="0" w:after="0" w:afterAutospacing="0"/>
              <w:ind w:firstLine="709"/>
              <w:jc w:val="both"/>
              <w:rPr>
                <w:color w:val="000000"/>
                <w:kern w:val="24"/>
              </w:rPr>
            </w:pPr>
            <w:r w:rsidRPr="00412D26">
              <w:rPr>
                <w:color w:val="000000"/>
                <w:kern w:val="24"/>
              </w:rPr>
              <w:t>За последни</w:t>
            </w:r>
            <w:r w:rsidR="007A7621">
              <w:rPr>
                <w:color w:val="000000"/>
                <w:kern w:val="24"/>
              </w:rPr>
              <w:t>е</w:t>
            </w:r>
            <w:r w:rsidRPr="00412D26">
              <w:rPr>
                <w:color w:val="000000"/>
                <w:kern w:val="24"/>
              </w:rPr>
              <w:t xml:space="preserve"> три учебных года окружными стипендиатами «Юные таланты Югры» стало 42 одарённых ребёнка. По итогам 2015-2016 учебного года 19 учащимся детских школ искусств </w:t>
            </w:r>
            <w:proofErr w:type="spellStart"/>
            <w:r w:rsidRPr="00412D26">
              <w:rPr>
                <w:color w:val="000000"/>
                <w:kern w:val="24"/>
              </w:rPr>
              <w:t>Сургутского</w:t>
            </w:r>
            <w:proofErr w:type="spellEnd"/>
            <w:r w:rsidRPr="00412D26">
              <w:rPr>
                <w:color w:val="000000"/>
                <w:kern w:val="24"/>
              </w:rPr>
              <w:t xml:space="preserve"> района была присуждена Премия Губернатора ХМАО</w:t>
            </w:r>
            <w:r w:rsidR="00C86CF8">
              <w:rPr>
                <w:color w:val="000000"/>
                <w:kern w:val="24"/>
              </w:rPr>
              <w:t xml:space="preserve"> – </w:t>
            </w:r>
            <w:r w:rsidRPr="00412D26">
              <w:rPr>
                <w:color w:val="000000"/>
                <w:kern w:val="24"/>
              </w:rPr>
              <w:t xml:space="preserve">Югры в размере 20 тыс. рублей каждому. </w:t>
            </w:r>
          </w:p>
        </w:tc>
      </w:tr>
      <w:tr w:rsidR="00C01434" w:rsidTr="00C62021">
        <w:tc>
          <w:tcPr>
            <w:tcW w:w="1129" w:type="dxa"/>
          </w:tcPr>
          <w:p w:rsidR="00C01434" w:rsidRPr="00FB700B" w:rsidRDefault="00412D26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785" w:type="dxa"/>
          </w:tcPr>
          <w:p w:rsidR="00C01434" w:rsidRPr="00FB700B" w:rsidRDefault="00F04E70" w:rsidP="000E64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 информации администрации </w:t>
            </w:r>
            <w:proofErr w:type="spellStart"/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 </w:t>
            </w:r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необходимост</w:t>
            </w:r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 обращения</w:t>
            </w:r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</w:t>
            </w:r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Думу ХМАО – Югры с предложением рассмотреть возможность осуществить мониторинг законодательства субъект</w:t>
            </w:r>
            <w:r w:rsidR="000E64C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</w:t>
            </w:r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Российской федерации на предмет нормативно-правового регулирования выявления и поддержки талантливых детей и </w:t>
            </w:r>
            <w:proofErr w:type="gramStart"/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молодёжи</w:t>
            </w:r>
            <w:proofErr w:type="gramEnd"/>
            <w:r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внесения изменений в законодательство ХМАО – Югры</w:t>
            </w:r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 администрации </w:t>
            </w:r>
            <w:proofErr w:type="spellStart"/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Сургутского</w:t>
            </w:r>
            <w:proofErr w:type="spellEnd"/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района </w:t>
            </w:r>
            <w:r w:rsidR="00632F73" w:rsidRPr="00FB70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отсутствует.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C95C58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4</w:t>
            </w:r>
          </w:p>
        </w:tc>
        <w:tc>
          <w:tcPr>
            <w:tcW w:w="8785" w:type="dxa"/>
          </w:tcPr>
          <w:p w:rsidR="00C95C58" w:rsidRPr="00C95C58" w:rsidRDefault="00C95C58" w:rsidP="00C95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работы по профессиональной ориентации обучающихся:</w:t>
            </w:r>
          </w:p>
          <w:p w:rsidR="00C95C58" w:rsidRPr="00C95C58" w:rsidRDefault="00C95C58" w:rsidP="00C95C5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осознанного подхода к выбору профессии в соответствии с интересами и способностями каждого и с учетом потребностей региона; </w:t>
            </w:r>
          </w:p>
          <w:p w:rsidR="00C95C58" w:rsidRPr="00C95C58" w:rsidRDefault="00C95C58" w:rsidP="00C95C5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обучающихся с профессиями и специальностями, учреждениями и организациями города Сургута 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перспективами их развития; </w:t>
            </w:r>
          </w:p>
          <w:p w:rsidR="00C95C58" w:rsidRPr="00C95C58" w:rsidRDefault="00C95C58" w:rsidP="00C95C58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психологическое сопровождение обучающихся в профессиональном самоопределении;</w:t>
            </w:r>
          </w:p>
          <w:p w:rsidR="00C95C58" w:rsidRPr="00C95C58" w:rsidRDefault="00C95C58" w:rsidP="00C95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проведения системной, квалифицированной и комплексной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работы; </w:t>
            </w:r>
          </w:p>
          <w:p w:rsidR="00C95C58" w:rsidRPr="00C95C58" w:rsidRDefault="00C95C58" w:rsidP="00C95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профпросвещения 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профконсультирования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95C58" w:rsidRPr="00C95C58" w:rsidRDefault="00C95C58" w:rsidP="00C95C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родителями: ознакомление родителей с потребностями региона в тех или иных профессиях, с новыми профессиями на рынке труда, с образовательными организациями Ханты-Мансийского округа – Югр</w:t>
            </w:r>
            <w:r w:rsidR="00066F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, перспективами их развития.</w:t>
            </w:r>
          </w:p>
          <w:p w:rsidR="00C95C58" w:rsidRPr="00C95C58" w:rsidRDefault="00C95C58" w:rsidP="00C95C58">
            <w:pPr>
              <w:pStyle w:val="a8"/>
              <w:tabs>
                <w:tab w:val="left" w:pos="567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В течении 2016-2017 учебного года:</w:t>
            </w:r>
          </w:p>
          <w:p w:rsidR="00066FF7" w:rsidRDefault="00066FF7" w:rsidP="00066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план совместной работы по 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КУ ХМАО-Югры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центр занятости населения», БУ ХМАО-Югра «</w:t>
            </w:r>
            <w:r w:rsidR="00C95C58" w:rsidRPr="00066FF7">
              <w:rPr>
                <w:rFonts w:ascii="Times New Roman" w:hAnsi="Times New Roman" w:cs="Times New Roman"/>
                <w:bCs/>
                <w:sz w:val="24"/>
                <w:szCs w:val="24"/>
              </w:rPr>
              <w:t>Федоровская городская больница</w:t>
            </w:r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», НГДУ «КН»; ГОУ ВПО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верситет»;</w:t>
            </w:r>
          </w:p>
          <w:p w:rsidR="00C95C58" w:rsidRPr="00066FF7" w:rsidRDefault="00066FF7" w:rsidP="00066F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заключены договоры о совместной деятельности по профессиональному самоопределению обучающихся с образовательными организациями начального, среднего и высшего профессионального образования: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колледж»,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педагогический университет»,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колледж»;</w:t>
            </w:r>
          </w:p>
          <w:p w:rsidR="00C95C58" w:rsidRPr="00C95C58" w:rsidRDefault="00C95C58" w:rsidP="00C95C58">
            <w:pPr>
              <w:pStyle w:val="a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i/>
                <w:sz w:val="24"/>
                <w:szCs w:val="24"/>
              </w:rPr>
              <w:t>проведены:</w:t>
            </w:r>
          </w:p>
          <w:p w:rsidR="00C95C58" w:rsidRPr="00C95C58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единый урок 1 сентября 2016 года на тему «Моя будущая профессия»;</w:t>
            </w:r>
          </w:p>
          <w:p w:rsidR="00C95C58" w:rsidRPr="00C95C58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научно-практический семинар для специалистов образовательных организаций, курирующих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«Активные формы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школе» (апрель 2017 года на базе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 № 5»);</w:t>
            </w:r>
          </w:p>
          <w:p w:rsidR="00066FF7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методических разработок в области профориентации по номинациям: «Профориентация на классном уроке», «Профориентация на классном часе», «Профориентация на классном часе и внеурочной деятельности»; </w:t>
            </w:r>
          </w:p>
          <w:p w:rsidR="00066FF7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районная олимпиада профессионального мастерства» (с 28 апреля по 11 мая 2017 года на базе МБУ ДО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Лянторский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ЦДО», МБУДО «Белоярский ЦДО» и МАУ ДО «Федоровский ЦДО»); </w:t>
            </w:r>
          </w:p>
          <w:p w:rsidR="00066FF7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с целью выявления их отношения к выбору профиля и обучения профессии детьми (МБУДО «</w:t>
            </w:r>
            <w:proofErr w:type="spellStart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Лянторский</w:t>
            </w:r>
            <w:proofErr w:type="spellEnd"/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 xml:space="preserve"> ЦДО», МАУ ДО «Федоровский ЦДО»);</w:t>
            </w:r>
          </w:p>
          <w:p w:rsidR="00C95C58" w:rsidRPr="00066FF7" w:rsidRDefault="00066FF7" w:rsidP="00066FF7">
            <w:pPr>
              <w:pStyle w:val="ad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066FF7">
              <w:rPr>
                <w:rFonts w:ascii="Times New Roman" w:hAnsi="Times New Roman" w:cs="Times New Roman"/>
                <w:sz w:val="24"/>
                <w:szCs w:val="24"/>
              </w:rPr>
              <w:t>профессиональные пробы для подростков во время весенних и осенних каникул на базе организаций дополнительного образования;</w:t>
            </w:r>
          </w:p>
          <w:p w:rsidR="00C95C58" w:rsidRPr="00C95C58" w:rsidRDefault="00826885" w:rsidP="00826885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95C58" w:rsidRPr="00C95C58">
              <w:rPr>
                <w:sz w:val="24"/>
                <w:szCs w:val="24"/>
              </w:rPr>
              <w:t xml:space="preserve">организованы экскурсии в </w:t>
            </w:r>
            <w:proofErr w:type="spellStart"/>
            <w:r w:rsidR="00C95C58" w:rsidRPr="00C95C58">
              <w:rPr>
                <w:sz w:val="24"/>
                <w:szCs w:val="24"/>
              </w:rPr>
              <w:t>Сургутский</w:t>
            </w:r>
            <w:proofErr w:type="spellEnd"/>
            <w:r w:rsidR="00C95C58" w:rsidRPr="00C95C58">
              <w:rPr>
                <w:sz w:val="24"/>
                <w:szCs w:val="24"/>
              </w:rPr>
              <w:t xml:space="preserve"> государственный педагогический университет, медицинский и технологический колледжи, промышленные предприятия района;</w:t>
            </w:r>
          </w:p>
          <w:p w:rsidR="00C95C58" w:rsidRPr="00826885" w:rsidRDefault="00826885" w:rsidP="0082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организовано участие 150 обучающихся из 14 образовательных организаций </w:t>
            </w:r>
            <w:proofErr w:type="spellStart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 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 чемпионате </w:t>
            </w:r>
            <w:proofErr w:type="spellStart"/>
            <w:r w:rsidR="00C95C58" w:rsidRPr="008268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proofErr w:type="spellEnd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 на базе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ногофункционального центра прикладных квалификаций АУ «</w:t>
            </w:r>
            <w:proofErr w:type="spellStart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колледж» (22-25 ноября 2016 года);</w:t>
            </w:r>
          </w:p>
          <w:p w:rsidR="00C95C58" w:rsidRPr="00C95C58" w:rsidRDefault="00826885" w:rsidP="00826885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95C58" w:rsidRPr="00C95C58">
              <w:rPr>
                <w:sz w:val="24"/>
                <w:szCs w:val="24"/>
              </w:rPr>
              <w:t xml:space="preserve"> обеспечено участие в окружном конкурсе детских рисунков и литературного творчества «Предпринимательство сегодня»;  </w:t>
            </w:r>
          </w:p>
          <w:p w:rsidR="00C95C58" w:rsidRPr="00C95C58" w:rsidRDefault="00826885" w:rsidP="00826885">
            <w:pPr>
              <w:pStyle w:val="Iaui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95C58" w:rsidRPr="00C95C58">
              <w:rPr>
                <w:sz w:val="24"/>
                <w:szCs w:val="24"/>
              </w:rPr>
              <w:t xml:space="preserve">размещены информационные стенды «Выбор за тобой!» и раздаточные материалы «Информация о профессиях» во всех образовательных организациях; </w:t>
            </w:r>
          </w:p>
          <w:p w:rsidR="00C95C58" w:rsidRPr="00826885" w:rsidRDefault="00826885" w:rsidP="0082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систематически распространяются буклеты для родителей «Ваш ребенок выбирает профессию»;</w:t>
            </w:r>
          </w:p>
          <w:p w:rsidR="00C95C58" w:rsidRPr="00826885" w:rsidRDefault="00826885" w:rsidP="008268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обновляется информация на районном </w:t>
            </w:r>
            <w:proofErr w:type="spellStart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профориентационном</w:t>
            </w:r>
            <w:proofErr w:type="spellEnd"/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 xml:space="preserve"> сайте </w:t>
            </w:r>
            <w:hyperlink r:id="rId8" w:history="1">
              <w:r w:rsidR="00C95C58" w:rsidRPr="00826885">
                <w:rPr>
                  <w:rStyle w:val="ac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www</w:t>
              </w:r>
              <w:r w:rsidR="00C95C58" w:rsidRPr="00826885">
                <w:rPr>
                  <w:rStyle w:val="ac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C95C58" w:rsidRPr="00826885">
                <w:rPr>
                  <w:rStyle w:val="ac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profsur</w:t>
              </w:r>
              <w:proofErr w:type="spellEnd"/>
              <w:r w:rsidR="00C95C58" w:rsidRPr="00826885">
                <w:rPr>
                  <w:rStyle w:val="ac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C95C58" w:rsidRPr="00826885">
                <w:rPr>
                  <w:rStyle w:val="ac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C95C58" w:rsidRPr="008268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C58" w:rsidRPr="00C95C58" w:rsidRDefault="00826885" w:rsidP="00C95C58">
            <w:pPr>
              <w:pStyle w:val="ad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Продолжается апробация УМК:</w:t>
            </w:r>
          </w:p>
          <w:p w:rsidR="00C95C58" w:rsidRPr="00C95C58" w:rsidRDefault="00826885" w:rsidP="0082688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учебного комплекса по профориентации «Азбука профориентации 21 века», рекомендованного окружным институтом развития образования и рынка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в МАОУ ДО «Федоровский ЦДО»,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Угутская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Русскинская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Барсовская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 №1»,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 №3», МАОУ «Белоярская СОШ №3»; </w:t>
            </w:r>
          </w:p>
          <w:p w:rsidR="00C95C58" w:rsidRPr="00C95C58" w:rsidRDefault="00826885" w:rsidP="00826885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программы курса внеурочной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ельности «Ранняя профориентация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школьников младшего школьного возраста» (автор Рудаков В.А., к.п.н., заведующей центром развития непрерывного образования института развития образования Ханты-Мансийского автономного округа – Югра) в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 №1»,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 №5»,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Нижнесортымская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СОШ».</w:t>
            </w:r>
          </w:p>
          <w:p w:rsidR="00C95C58" w:rsidRPr="00C95C58" w:rsidRDefault="00C95C58" w:rsidP="00C95C58">
            <w:pPr>
              <w:pStyle w:val="ad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В 2016-2017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. совместно с КУ «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служба занятости» реализуется совместный проект «Выбор за тобой!», цель которого пропаганда рабочих профессий. В рамках данного проекта психологами четырех центров дополнительного образования и ряда общеобразовательных организаций уже оказана услуга по профессиональной ориентации старшим школьникам (тестирование), в сентябре прошел «День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профориентатора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» – информирование о профессиях, востребованных на рынке труда округа, просмотр видео –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профессиограмм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в октябре-ноябре – семинар-практикумы «Правила составления портфолио», «Составление резюме», «Собеседование с работодателем». В течение учебного года в каждой школе размещались переносные информационные стенды о профессиях, необходимых рынку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района, для учащихся среднего звена проведены классные часы и конкурс рисунков «Мир рабочих профессий».</w:t>
            </w:r>
          </w:p>
          <w:p w:rsidR="004D019E" w:rsidRDefault="00C95C58" w:rsidP="004D019E">
            <w:pPr>
              <w:pStyle w:val="ad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2016-2017 учебного года осуществляло деятельность районное методическое объединение по направлению «Профориентация». </w:t>
            </w:r>
            <w:r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Методическая тема:</w:t>
            </w:r>
            <w:r w:rsidR="004D01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новых технологий по профессиональному сопровождению обучающихся.</w:t>
            </w:r>
            <w:r w:rsid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профессионального уровня и развитие творческого потенци</w:t>
            </w:r>
            <w:r w:rsid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>ала педагогов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ответственных за </w:t>
            </w:r>
            <w:proofErr w:type="spellStart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работу, направленные на повышение эффективности </w:t>
            </w:r>
            <w:r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>и качества профессионального самоопределения школьников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D019E" w:rsidRDefault="00C95C58" w:rsidP="004D019E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4D019E" w:rsidRDefault="004D019E" w:rsidP="004D019E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повышению уровня профессиональной компетентн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ости и самореализации педагогов</w:t>
            </w:r>
            <w:r w:rsidR="00C95C58"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участие в работе семинаров, мастер-классов, круглых столов, в конкурсах профессионального мастерства;</w:t>
            </w:r>
          </w:p>
          <w:p w:rsidR="004D019E" w:rsidRDefault="004D019E" w:rsidP="004D019E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внедрение активных форм работы с обучающимися по профессиональному сопровождению; </w:t>
            </w:r>
          </w:p>
          <w:p w:rsidR="00B770FB" w:rsidRDefault="004D019E" w:rsidP="00B770FB">
            <w:pPr>
              <w:pStyle w:val="ad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4D0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и распространение профессионального опыта в области профориентации; </w:t>
            </w:r>
          </w:p>
          <w:p w:rsidR="00C95C58" w:rsidRPr="00B770FB" w:rsidRDefault="00B770FB" w:rsidP="00B770FB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B770FB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межведомственного взаимодействия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района через сотрудничество </w:t>
            </w:r>
            <w:r w:rsidR="00C95C58" w:rsidRPr="00B770FB">
              <w:rPr>
                <w:rFonts w:ascii="Times New Roman" w:eastAsia="Times New Roman" w:hAnsi="Times New Roman" w:cs="Times New Roman"/>
                <w:sz w:val="24"/>
                <w:szCs w:val="24"/>
              </w:rPr>
              <w:t>с учреждениями НПО, ВПО, работодателей.</w:t>
            </w:r>
          </w:p>
          <w:p w:rsidR="00A435CD" w:rsidRDefault="00C95C58" w:rsidP="00A435CD">
            <w:pPr>
              <w:tabs>
                <w:tab w:val="left" w:pos="28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0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формы работы:</w:t>
            </w:r>
          </w:p>
          <w:p w:rsidR="00C95C58" w:rsidRPr="00A435CD" w:rsidRDefault="00A435CD" w:rsidP="00A435CD">
            <w:pPr>
              <w:tabs>
                <w:tab w:val="left" w:pos="284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заседания рабочих групп, обучающие семинары, семинары-практикумы, мастер-классы, 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круглые столы по направлениям деятельности (кустовые) на базе районных ЦДО;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распространение профессионального опыта;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дистанционная методическая помощь;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публикации в сборниках;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буклетов, памяток;</w:t>
            </w:r>
          </w:p>
          <w:p w:rsidR="00C95C58" w:rsidRPr="00A435CD" w:rsidRDefault="00A435CD" w:rsidP="00A435CD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A435CD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выставки методических материалов на сайте</w:t>
            </w:r>
            <w:r w:rsidR="00C95C58" w:rsidRPr="00A435CD">
              <w:rPr>
                <w:rFonts w:ascii="Times New Roman" w:hAnsi="Times New Roman" w:cs="Times New Roman"/>
                <w:sz w:val="24"/>
                <w:szCs w:val="24"/>
              </w:rPr>
              <w:t xml:space="preserve"> Центр профессионального выбора (</w:t>
            </w:r>
            <w:hyperlink r:id="rId9" w:history="1">
              <w:r w:rsidR="00C95C58" w:rsidRPr="00A435CD">
                <w:rPr>
                  <w:rStyle w:val="ac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http://www.profsur.ru/</w:t>
              </w:r>
            </w:hyperlink>
            <w:r w:rsidR="00C95C58" w:rsidRPr="00A435C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C95C58" w:rsidRPr="00C95C58" w:rsidRDefault="00A435CD" w:rsidP="00A435CD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В течение года состоялось два заседания РМО.</w:t>
            </w:r>
          </w:p>
          <w:p w:rsidR="00C95C58" w:rsidRPr="00A435CD" w:rsidRDefault="00C95C58" w:rsidP="00A435CD">
            <w:pPr>
              <w:pStyle w:val="ad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В первом заседании РМО на тему</w:t>
            </w:r>
            <w:r w:rsidR="004670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«Социально-психологические аспекты профессионального самоопределения в современном обществе. Планирование </w:t>
            </w:r>
            <w:proofErr w:type="spellStart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с обучающимися разных возрастных групп» 03 ноября 2016 года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приняли участие 14 человек. Цель: повышение уровня профессиональной компетентности педагогов по вопросам организации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работы, разработка и организация взаимодействия с другими специалистами образовательных организаций.</w:t>
            </w:r>
          </w:p>
          <w:p w:rsidR="00C95C58" w:rsidRPr="00C95C58" w:rsidRDefault="00C95C58" w:rsidP="004670D0">
            <w:pPr>
              <w:pStyle w:val="ad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Во втором заседании РМО на тему «Особенности профессионального сопровождения детей группы риска. Формы взаимодействия с семьями обучающихся, находящихся в трудной жизненной ситуации и социально-опасном положении, по вопросам выбора будущей профессии» 25 марта 2017 </w:t>
            </w:r>
            <w:r w:rsidR="004670D0">
              <w:rPr>
                <w:rFonts w:ascii="Times New Roman" w:hAnsi="Times New Roman" w:cs="Times New Roman"/>
                <w:sz w:val="24"/>
                <w:szCs w:val="24"/>
              </w:rPr>
              <w:t xml:space="preserve">года приняли участие 22 человека.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Цель: особенности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семьями обучающихся, находящимися в трудной жизненной ситуации и социально опасном положении.</w:t>
            </w:r>
          </w:p>
          <w:p w:rsidR="00C95C58" w:rsidRPr="00C95C58" w:rsidRDefault="00C95C58" w:rsidP="00C95C58">
            <w:pPr>
              <w:pStyle w:val="ad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январе 2017 </w:t>
            </w:r>
            <w:r w:rsidR="00946BE3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прошли кустовые (МАУ ДО «Федоровский ЦДО», МБУ ДО «</w:t>
            </w:r>
            <w:proofErr w:type="spellStart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Лянторский</w:t>
            </w:r>
            <w:proofErr w:type="spellEnd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ЦДО», 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МБУ ДО «Белоярский ЦДО»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</w:rPr>
              <w:t>) круглые столы по направлениям деятельности:</w:t>
            </w:r>
          </w:p>
          <w:p w:rsidR="00C95C58" w:rsidRPr="00946BE3" w:rsidRDefault="00946BE3" w:rsidP="00946BE3">
            <w:pPr>
              <w:pStyle w:val="ad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Style w:val="ab"/>
                <w:rFonts w:ascii="Times New Roman" w:hAnsi="Times New Roman"/>
                <w:sz w:val="24"/>
                <w:szCs w:val="24"/>
              </w:rPr>
              <w:t>«</w:t>
            </w:r>
            <w:r w:rsidR="00C95C58" w:rsidRPr="00946BE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Целеполагание </w:t>
            </w:r>
            <w:proofErr w:type="spellStart"/>
            <w:r w:rsidR="00C95C58" w:rsidRPr="00946BE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профориентационного</w:t>
            </w:r>
            <w:proofErr w:type="spellEnd"/>
            <w:r w:rsidR="00C95C58" w:rsidRPr="00946BE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занятия по применению метода социальных проб с позиции системно–</w:t>
            </w:r>
            <w:proofErr w:type="spellStart"/>
            <w:r w:rsidR="00C95C58" w:rsidRPr="00946BE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деятельностного</w:t>
            </w:r>
            <w:proofErr w:type="spellEnd"/>
            <w:r w:rsidR="00C95C58" w:rsidRPr="00946BE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 подхода»;</w:t>
            </w:r>
          </w:p>
          <w:p w:rsidR="00C95C58" w:rsidRPr="00C95C58" w:rsidRDefault="00946BE3" w:rsidP="00946BE3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«Реализация системно-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деятельностного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подхода в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профориентационных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занятиях дополнительного образования».</w:t>
            </w:r>
          </w:p>
          <w:p w:rsidR="00C95C58" w:rsidRPr="00C95C58" w:rsidRDefault="00C95C58" w:rsidP="00BC6158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Результаты и достижения:</w:t>
            </w:r>
          </w:p>
          <w:p w:rsidR="00C95C58" w:rsidRPr="00BC6158" w:rsidRDefault="00BC6158" w:rsidP="00BC61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0"/>
                <w:rFonts w:ascii="Times New Roman" w:eastAsia="Arial Unicode MS" w:hAnsi="Times New Roman"/>
                <w:color w:val="auto"/>
                <w:sz w:val="24"/>
                <w:szCs w:val="24"/>
              </w:rPr>
              <w:t xml:space="preserve">- </w:t>
            </w:r>
            <w:r w:rsidR="00C95C58" w:rsidRPr="00BC6158">
              <w:rPr>
                <w:rStyle w:val="20"/>
                <w:rFonts w:ascii="Times New Roman" w:eastAsia="Arial Unicode MS" w:hAnsi="Times New Roman"/>
                <w:color w:val="auto"/>
                <w:sz w:val="24"/>
                <w:szCs w:val="24"/>
              </w:rPr>
              <w:t xml:space="preserve">в январе 2017 </w:t>
            </w:r>
            <w:r>
              <w:rPr>
                <w:rStyle w:val="20"/>
                <w:rFonts w:ascii="Times New Roman" w:eastAsia="Arial Unicode MS" w:hAnsi="Times New Roman"/>
                <w:color w:val="auto"/>
                <w:sz w:val="24"/>
                <w:szCs w:val="24"/>
              </w:rPr>
              <w:t>года</w:t>
            </w:r>
            <w:r w:rsidR="00C95C58" w:rsidRPr="00BC6158">
              <w:rPr>
                <w:rStyle w:val="20"/>
                <w:rFonts w:ascii="Times New Roman" w:eastAsia="Arial Unicode MS" w:hAnsi="Times New Roman"/>
                <w:color w:val="auto"/>
                <w:sz w:val="24"/>
                <w:szCs w:val="24"/>
              </w:rPr>
              <w:t xml:space="preserve"> состоялся районный конкурс программ каникулярного образовательного отдыха детей, </w:t>
            </w:r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 xml:space="preserve">которые реализуются в рамках летней оздоровительной кампании 2017 года на базе образовательных организаций </w:t>
            </w:r>
            <w:proofErr w:type="spellStart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 xml:space="preserve"> района. Все программы направлены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работу;</w:t>
            </w:r>
          </w:p>
          <w:p w:rsidR="00C95C58" w:rsidRPr="00BC6158" w:rsidRDefault="00BC6158" w:rsidP="00BC615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 xml:space="preserve">17 мая 2017 года подведены итоги конкурса программ и методических материалов профессиональной ориентации Ханты-Мансийского автономного округа – Югры «Время – выбирать профессию, место - Югра», организованного Департаментом образования и молодежной политики ХМАО-Югры совместно с АУДПО ХМАО-Югры «Институт развития образования». Победителями конкурса Андрееву Ольгу Николаевну, педагога дополнительного образования и </w:t>
            </w:r>
            <w:proofErr w:type="spellStart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>Старыгину</w:t>
            </w:r>
            <w:proofErr w:type="spellEnd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 xml:space="preserve"> Ольгу Владимировну, методиста МБУДО «</w:t>
            </w:r>
            <w:proofErr w:type="spellStart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>Лянторский</w:t>
            </w:r>
            <w:proofErr w:type="spellEnd"/>
            <w:r w:rsidR="00C95C58" w:rsidRPr="00BC6158">
              <w:rPr>
                <w:rFonts w:ascii="Times New Roman" w:hAnsi="Times New Roman" w:cs="Times New Roman"/>
                <w:sz w:val="24"/>
                <w:szCs w:val="24"/>
              </w:rPr>
              <w:t xml:space="preserve"> центр дополнительного образования» с Дипломом 1 степени за разработку и апробацию модульной программы дополнительного образования «Технология выбора профессии»;</w:t>
            </w:r>
          </w:p>
          <w:p w:rsidR="00C95C58" w:rsidRPr="00C95C58" w:rsidRDefault="00E318D4" w:rsidP="00E318D4">
            <w:pPr>
              <w:pStyle w:val="a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обучающаяся 9 «а» к</w:t>
            </w:r>
            <w:r w:rsidR="00F37DDD">
              <w:rPr>
                <w:rFonts w:ascii="Times New Roman" w:hAnsi="Times New Roman" w:cs="Times New Roman"/>
                <w:sz w:val="24"/>
                <w:szCs w:val="24"/>
              </w:rPr>
              <w:t xml:space="preserve">ласса МБОУ «Федоровская СОШ №1»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награждена дипломом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в Международной спортивной федерации пожарных и спасателей на Чемпионате Мира по пожарно-прикладным дисциплинам (2016 г., г.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Острава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Чехия). </w:t>
            </w:r>
          </w:p>
          <w:p w:rsidR="00C95C58" w:rsidRPr="00F37DDD" w:rsidRDefault="00C95C58" w:rsidP="00C9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профессиональной ориентации </w:t>
            </w:r>
            <w:r w:rsidRPr="00F37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молодёжи</w:t>
            </w:r>
            <w:r w:rsidR="00F37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95C58" w:rsidRPr="00C95C58" w:rsidRDefault="00C95C58" w:rsidP="00C95C58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Вся временная занятость организована в рамках проекта </w:t>
            </w: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37DDD">
              <w:rPr>
                <w:rFonts w:ascii="Times New Roman" w:hAnsi="Times New Roman" w:cs="Times New Roman"/>
                <w:sz w:val="24"/>
                <w:szCs w:val="24"/>
              </w:rPr>
              <w:t>PROFдвижение</w:t>
            </w:r>
            <w:proofErr w:type="spellEnd"/>
            <w:r w:rsidRPr="00C95C5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который предполагает создание профессионально ориентированных отрядов: </w:t>
            </w:r>
          </w:p>
          <w:p w:rsidR="00C95C58" w:rsidRPr="00F37DDD" w:rsidRDefault="00F37DDD" w:rsidP="00F37D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Отряд «Корреспонденты»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5C58" w:rsidRPr="00C95C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Выполняемые виды работ:</w:t>
            </w: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статей для опубликования в еженедельной газете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«Вестник», молодёжном печатном издании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«НАША ГАЗЕТА». На каждой территории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работают корреспонденты, которые периодически предоставляют для опубликования в печатных средствах массовой информации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персональные статьи, фото- и видеоматериалы по результатам проводимых для молодёжи мероприятий, о происходящих событиях в жизни молодёжного сообщества. </w:t>
            </w:r>
          </w:p>
          <w:p w:rsidR="00F37DDD" w:rsidRDefault="00F37DDD" w:rsidP="00F37D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Отряд «Зелёный патруль».</w:t>
            </w:r>
            <w:r w:rsidR="00C95C58" w:rsidRPr="00F37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Выполняемые виды работ:</w:t>
            </w: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территорий поселений; очистка дорожных покрытий тротуаров от мусора и грязи; выполнение подсобных вспомогательных работ, связанных с уборкой и очисткой садовых дорожек, газонов, цветников и других озеленённых площадей; посадка кустарников, деревьев, цветов, уход за малыми архитектурными формами; выполнение различных погрузочно-разгрузочных работ, не превышающих нормы переноски тяжестей для подростков; дорожные работы по очистке оснований и покрытий от грязи и пыли вручную, поливке водой оснований и покрытий; покраска ограждений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95C58" w:rsidRPr="000B40E8" w:rsidRDefault="00F37DDD" w:rsidP="00F37DD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37D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5C58" w:rsidRPr="00F37DDD">
              <w:rPr>
                <w:rFonts w:ascii="Times New Roman" w:hAnsi="Times New Roman" w:cs="Times New Roman"/>
                <w:sz w:val="24"/>
                <w:szCs w:val="24"/>
              </w:rPr>
              <w:t>Отряд «Гражданская безопасность». Выполняемые виды работ: обход прилегающей территории; помощь лицам,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нуждаются в помощи или попавшим в затруднительную ситуацию; проведение профилактических бесед с несовершеннолетними и жителями поселения о правилах поведения в общественных местах, работа в паспортных столах (присутствие наставника обязательно), помощь инспекторам отдела по делам несовершеннолетних в организации работы с подростками; участие в разработке профилактических памяток и распространение их, </w:t>
            </w:r>
            <w:r w:rsidR="00C95C58" w:rsidRPr="000B40E8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="00750C6A">
              <w:rPr>
                <w:rFonts w:ascii="Times New Roman" w:hAnsi="Times New Roman" w:cs="Times New Roman"/>
                <w:sz w:val="24"/>
                <w:szCs w:val="24"/>
              </w:rPr>
              <w:t>клейка объявлений.</w:t>
            </w:r>
          </w:p>
          <w:p w:rsidR="00C95C58" w:rsidRPr="00FC5A02" w:rsidRDefault="00FC5A02" w:rsidP="000B40E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40E8" w:rsidRPr="000B40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5C58" w:rsidRPr="000B40E8">
              <w:rPr>
                <w:rFonts w:ascii="Times New Roman" w:hAnsi="Times New Roman" w:cs="Times New Roman"/>
                <w:sz w:val="24"/>
                <w:szCs w:val="24"/>
              </w:rPr>
              <w:t>Отряд «Дружина». Выполняемые виды работ: размещение информационных листов в жилых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домах и общественных местах; рейдовые обходы по поселению; распространение памяток; покраска пожарных щитов; благоустройство территории пожарной части; участие в разработке памяток для населения по мерам пожарной безопасности в быту, на приусадебных участках, в лесу; проведение бесед об обращении с огнем в детских дошкольных учреждениях, летних пришкольных </w:t>
            </w:r>
            <w:r w:rsidR="00C95C58" w:rsidRPr="00FC5A02">
              <w:rPr>
                <w:rFonts w:ascii="Times New Roman" w:hAnsi="Times New Roman" w:cs="Times New Roman"/>
                <w:sz w:val="24"/>
                <w:szCs w:val="24"/>
              </w:rPr>
              <w:t>лагерях, с жителями поселка; участие в занятиях по пожарно-спасательному спорту</w:t>
            </w:r>
            <w:r w:rsidR="00750C6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50C6A" w:rsidRPr="00750C6A" w:rsidRDefault="00FC5A02" w:rsidP="00750C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A0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95C58" w:rsidRPr="00FC5A02">
              <w:rPr>
                <w:rFonts w:ascii="Times New Roman" w:hAnsi="Times New Roman" w:cs="Times New Roman"/>
                <w:sz w:val="24"/>
                <w:szCs w:val="24"/>
              </w:rPr>
              <w:t>Отряд «Вожатые». Выполняемые виды работ:</w:t>
            </w:r>
            <w:r w:rsidRPr="00FC5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C58" w:rsidRPr="00FC5A02">
              <w:rPr>
                <w:rFonts w:ascii="Times New Roman" w:hAnsi="Times New Roman" w:cs="Times New Roman"/>
                <w:sz w:val="24"/>
                <w:szCs w:val="24"/>
              </w:rPr>
              <w:t>составление сценариев концертных, тематических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и игровых программ; проведение подвижных игр и конкурсов, подготовка и проведение культурно-массовых, физкультурно-оздоровительных мероприятий, тематических и игровых программ для детей и молодёжи (от 7 до 12 лет), посещающих летние дворовые площадки с краткосрочным пребыванием на территориях городских и сельских поселений </w:t>
            </w:r>
            <w:proofErr w:type="spellStart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 организация досуга детей, пребывающих в стационарных отделениях БУ ХМАО – Югры «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Центр социальной помощи семье и детям «Апрель»</w:t>
            </w:r>
            <w:r w:rsidR="00750C6A" w:rsidRPr="0075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C58" w:rsidRPr="00750C6A" w:rsidRDefault="00750C6A" w:rsidP="00750C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C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Отряд «Архивариусы»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Выполняемые виды работ: работа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в архивах и паспортных столах; работа с тематическими картотеками; регистрация и сортировка деловых бумаг; подшивка документов; организация подписки на периодические печатные издания; распространение агитационных материалов об оказании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государственных услуг населе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  <w:p w:rsidR="00750C6A" w:rsidRPr="00750C6A" w:rsidRDefault="00750C6A" w:rsidP="00750C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Отряд «Музееведы»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Выполняемые виды работ: работа с картотеками музейных фондов; участие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музейных экспозиций; участие в подготовке и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проведении экскур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>сий и иных музейных мероприятий.</w:t>
            </w:r>
          </w:p>
          <w:p w:rsidR="00750C6A" w:rsidRPr="00750C6A" w:rsidRDefault="00750C6A" w:rsidP="00750C6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Отряд «Библиотекари»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Выполняемые виды работ: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картотеками библиотечных фондов; работа со списками должников; участие в подшивке периодических изданий, ремонте книг; участие в подготовке и проведении библиотечных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052" w:rsidRDefault="00750C6A" w:rsidP="005330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Отряд «</w:t>
            </w:r>
            <w:proofErr w:type="spellStart"/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Культорганизаторы</w:t>
            </w:r>
            <w:proofErr w:type="spellEnd"/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5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5C58" w:rsidRPr="00750C6A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Выполняемые виды работ:</w:t>
            </w:r>
            <w:r w:rsidR="00C95C58"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постановке зрелищных мероприятий культурного назначения (праздников, концертов, спортивных состязаний и др.); участие в художественном оформлении культурно-массовых мероприятий; формирование подарков к различным праздникам; оформление поздравительных открыток, приглашений на праздничные мероприятия; дизайн и полиграфия</w:t>
            </w:r>
            <w:r w:rsidR="005330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C58" w:rsidRPr="00C95C58" w:rsidRDefault="00533052" w:rsidP="00D112A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C95C58" w:rsidRPr="00533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 «Садовник-дизайнер». Выполняемые виды работ: ландшафтное проектирование, работа с грунтами и растениями,  подготовка цветочных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композиций, формирование клумб, благоустройство зон отдыха с учётом климатических особенностей и местных культурных традиций. В целях профориентации бойцов отряда предполагается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знакомство с ландшафтными стилями, изучение основных законов и принципов композиции, 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колористики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формообразования, агротехники, дендрологии, цветоводства, ландшафтной графики и другими направлениями ландшафтного дизайна. </w:t>
            </w:r>
          </w:p>
          <w:p w:rsidR="00C95C58" w:rsidRPr="00C95C58" w:rsidRDefault="00C95C58" w:rsidP="00C95C58">
            <w:pPr>
              <w:tabs>
                <w:tab w:val="left" w:pos="284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целях повышения эффективности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работы организовано межведомственное взаимодействие с социальными партнёрами, заинтересованными в занятости и профориентации молодёжи: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ХМАО – Югры «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занятости населения»;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 ХМАО – Югры «Центр социальной помощи семье и детям «Апрель»;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районная централизованная библиотечная система»;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«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политехнический колледж»;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 ВПО ХМАО – Югры «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университет»;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 ВПО ХМАО – Югры «</w:t>
            </w:r>
            <w:proofErr w:type="spellStart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 педагогический университет»;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ДО «Фёдоровский центр дополнительного образования». 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городских и сельских поселений:</w:t>
            </w:r>
          </w:p>
          <w:p w:rsidR="00C95C58" w:rsidRPr="00C95C58" w:rsidRDefault="00540989" w:rsidP="00540989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 района.</w:t>
            </w:r>
          </w:p>
          <w:p w:rsidR="00C95C58" w:rsidRPr="00C95C58" w:rsidRDefault="00540989" w:rsidP="00A34087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ультурно-спортивные учреждения района.</w:t>
            </w:r>
          </w:p>
          <w:p w:rsidR="00C95C58" w:rsidRPr="00A122AB" w:rsidRDefault="00C95C58" w:rsidP="00A122AB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казённым учреждением ХМАО – Югры «</w:t>
            </w:r>
            <w:proofErr w:type="spellStart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занятости населения» МКУ «НОВОЕ ПОКОЛЕНИЕ» выезжает в городские и сельские поселения для проведения встреч, направленных на привлечение иных работодателей к процессу трудоустройства несовершеннолетних граждан, за отчетный период было организовано 8 консультаций. </w:t>
            </w:r>
            <w:r w:rsidRPr="00C95C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Одним из направлений профориентации является привлечение молодежи к </w:t>
            </w:r>
            <w:r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участию в предпринимательской деятельности. Реализуемый учреждением </w:t>
            </w:r>
            <w:proofErr w:type="gramStart"/>
            <w:r w:rsidRPr="00A122A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проект«</w:t>
            </w:r>
            <w:proofErr w:type="gramEnd"/>
            <w:r w:rsidRPr="00A122A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Бизнес-клуб «Твой успех»</w:t>
            </w:r>
            <w:r w:rsidRPr="00A1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направлен</w:t>
            </w:r>
            <w:r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развитие сектора малого и среднего предпринимательства в поселениях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Сургутского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района. Клуб ориентирован на стимулирование социально-экономической активности молодёжи, информирование и изучение основ сферы малого и </w:t>
            </w:r>
            <w:r w:rsidRPr="00A122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среднего предпринимательства.</w:t>
            </w:r>
          </w:p>
          <w:p w:rsidR="00C95C58" w:rsidRPr="00A122AB" w:rsidRDefault="00C95C58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122A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Основные мероприятия проекта: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модуль «Основы бизнес - планирования»;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«Целеполагание и мотивация достижения», «Как сгенерировать свою идею и воплотить её в жизнь»;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 «Бизнес-план»;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деловых, бизнес-игр «Денежный поток», «Деловой экстрим»;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бизнес-тренера участников бизнес-клуба «Твой успех»;</w:t>
            </w:r>
          </w:p>
          <w:p w:rsidR="00C95C58" w:rsidRPr="00C95C58" w:rsidRDefault="00A122AB" w:rsidP="00A122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2A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- </w:t>
            </w:r>
            <w:r w:rsidR="00C95C58" w:rsidRPr="00A122A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</w:t>
            </w:r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обучающих мероприятий по основам предпринимательства с общим охватом молодёжи </w:t>
            </w:r>
            <w:r w:rsidR="00C95C58" w:rsidRPr="00A122A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85</w:t>
            </w:r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человек. Базовыми площадками выступили образовательные организации: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Лянторская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СОШ № 4» и МБОУ «</w:t>
            </w:r>
            <w:proofErr w:type="spellStart"/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Нижнесортымская</w:t>
            </w:r>
            <w:proofErr w:type="spellEnd"/>
            <w:r w:rsidR="00C95C58" w:rsidRPr="00C95C58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СОШ»;</w:t>
            </w:r>
          </w:p>
          <w:p w:rsidR="00C95C58" w:rsidRPr="00C95C58" w:rsidRDefault="00187D55" w:rsidP="00187D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95C58"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заочные консультации участников бизнес-клуба по вопросам бизнес-планирования и подготовки проектов в сфере предпринимательства с использованием дистанционных технологий.</w:t>
            </w:r>
          </w:p>
          <w:p w:rsidR="00C01434" w:rsidRPr="00187D55" w:rsidRDefault="00C95C58" w:rsidP="00187D5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 в учебном году МКУ «НОВОЕ ПОКОЛЕНИЕ» проведено </w:t>
            </w:r>
            <w:r w:rsidRPr="0018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мероприятий с охватом молодёжи </w:t>
            </w:r>
            <w:r w:rsidRPr="0018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</w:t>
            </w:r>
            <w:r w:rsidRPr="00C95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человека, в том числе районная Ярмарка учебных мест, (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15 сентября 2016 г. – г.п. Белый Яр, 22 сентября 2016 г. – г.п.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Лянтор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29 сентября 2016 г. – г.п. Фёдоровский). Посетителями Ярмарки учебных мест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187D55">
              <w:rPr>
                <w:rFonts w:ascii="Times New Roman" w:hAnsi="Times New Roman" w:cs="Times New Roman"/>
                <w:sz w:val="24"/>
                <w:szCs w:val="24"/>
              </w:rPr>
              <w:t xml:space="preserve">стали 1688 обучающихся </w:t>
            </w:r>
            <w:r w:rsidRPr="00187D5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187D55">
              <w:rPr>
                <w:rFonts w:ascii="Times New Roman" w:hAnsi="Times New Roman" w:cs="Times New Roman"/>
                <w:i/>
                <w:sz w:val="24"/>
                <w:szCs w:val="24"/>
              </w:rPr>
              <w:t>аппг</w:t>
            </w:r>
            <w:proofErr w:type="spellEnd"/>
            <w:r w:rsidRPr="00187D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1948)  </w:t>
            </w:r>
            <w:r w:rsidRPr="00187D55">
              <w:rPr>
                <w:rFonts w:ascii="Times New Roman" w:hAnsi="Times New Roman" w:cs="Times New Roman"/>
                <w:sz w:val="24"/>
                <w:szCs w:val="24"/>
              </w:rPr>
              <w:t xml:space="preserve">9 - 11 классов муниципальных образовательных организаций городских поселений Белый Яр, </w:t>
            </w:r>
            <w:proofErr w:type="spellStart"/>
            <w:r w:rsidRPr="00187D55">
              <w:rPr>
                <w:rFonts w:ascii="Times New Roman" w:hAnsi="Times New Roman" w:cs="Times New Roman"/>
                <w:sz w:val="24"/>
                <w:szCs w:val="24"/>
              </w:rPr>
              <w:t>Барсово</w:t>
            </w:r>
            <w:proofErr w:type="spellEnd"/>
            <w:r w:rsidRPr="00187D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D55">
              <w:rPr>
                <w:rFonts w:ascii="Times New Roman" w:hAnsi="Times New Roman" w:cs="Times New Roman"/>
                <w:sz w:val="24"/>
                <w:szCs w:val="24"/>
              </w:rPr>
              <w:t>Лянтор</w:t>
            </w:r>
            <w:proofErr w:type="spellEnd"/>
            <w:r w:rsidRPr="00187D55">
              <w:rPr>
                <w:rFonts w:ascii="Times New Roman" w:hAnsi="Times New Roman" w:cs="Times New Roman"/>
                <w:sz w:val="24"/>
                <w:szCs w:val="24"/>
              </w:rPr>
              <w:t>, Фёдоровский, сельских</w:t>
            </w:r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Солнечный,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Нижнесортымский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Локосово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Русскинская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Ульт-Ягун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деревни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Сайгатина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. В целях профессиональной подготовки бойцов профессионально-ориентированного трудового отряда «Вожатые» 18 - 29 мая 2017 года </w:t>
            </w:r>
            <w:proofErr w:type="gram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в  г.п.</w:t>
            </w:r>
            <w:proofErr w:type="gram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Белый Яр, г.п.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Барсово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. Фёдоровский, г.п.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Лянтор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Сытомино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>Локосово</w:t>
            </w:r>
            <w:proofErr w:type="spellEnd"/>
            <w:r w:rsidRPr="00C95C5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организована районная Школа вожатского мастерства с охватом молодёжи 125 человек.</w:t>
            </w:r>
          </w:p>
        </w:tc>
      </w:tr>
      <w:tr w:rsidR="00C01434" w:rsidTr="00C62021">
        <w:tc>
          <w:tcPr>
            <w:tcW w:w="1129" w:type="dxa"/>
          </w:tcPr>
          <w:p w:rsidR="00C01434" w:rsidRPr="00C62021" w:rsidRDefault="00C95C58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5</w:t>
            </w:r>
          </w:p>
        </w:tc>
        <w:tc>
          <w:tcPr>
            <w:tcW w:w="8785" w:type="dxa"/>
          </w:tcPr>
          <w:p w:rsidR="00C01434" w:rsidRPr="00C62021" w:rsidRDefault="00C01434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C58" w:rsidTr="00C62021">
        <w:tc>
          <w:tcPr>
            <w:tcW w:w="1129" w:type="dxa"/>
          </w:tcPr>
          <w:p w:rsidR="00C95C58" w:rsidRDefault="00C95C58" w:rsidP="00C95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2)</w:t>
            </w:r>
          </w:p>
        </w:tc>
        <w:tc>
          <w:tcPr>
            <w:tcW w:w="8785" w:type="dxa"/>
          </w:tcPr>
          <w:p w:rsidR="00456CDA" w:rsidRPr="00456CDA" w:rsidRDefault="00456CDA" w:rsidP="00456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районе во исполнении Указа Президента Р</w:t>
            </w:r>
            <w:r w:rsidR="008D3D5F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D3D5F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от 24 марта 2</w:t>
            </w:r>
            <w:r w:rsidR="001C66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14 года №</w:t>
            </w:r>
            <w:r w:rsidR="001C6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172 «О Всероссийском физкультурно-спортивном комплексе  «Готов к труду и обороне» (ГТО)»,</w:t>
            </w:r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постановления администрации </w:t>
            </w:r>
            <w:proofErr w:type="spellStart"/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от 12.12.2014 № 4782 «О внедрении Всероссийского физкультурно-спортивного комплекса «Готов к труду и обороне» (ГТО) в </w:t>
            </w:r>
            <w:proofErr w:type="spellStart"/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Сургутском</w:t>
            </w:r>
            <w:proofErr w:type="spellEnd"/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период 2015-2017 годов»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и в соответствии с утвержденным планом,  реализуются мероприятия по внедрению ВФСК ГТО, в том числе мероприятия: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организационные;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 популяризации и пропаганде комплекса ГТО;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 созданию условий в части материально-технической базы и в части кадрового обеспечения тестирования, в том числе мер стимулирования судей и волонтеров комплекса ГТО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7"/>
              </w:numPr>
              <w:spacing w:after="0" w:line="240" w:lineRule="auto"/>
              <w:ind w:left="0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 методическому обеспечению комплекса ГТО</w:t>
            </w:r>
          </w:p>
          <w:p w:rsidR="00456CDA" w:rsidRPr="00456CDA" w:rsidRDefault="00456CDA" w:rsidP="00773FEB">
            <w:pPr>
              <w:pStyle w:val="a8"/>
              <w:numPr>
                <w:ilvl w:val="0"/>
                <w:numId w:val="16"/>
              </w:numPr>
              <w:spacing w:line="240" w:lineRule="auto"/>
              <w:ind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Организационные:  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Создан Центр тестирования Всероссийского физкультурно-спортивного комплекса ГТО  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районе. В настоящее время он укомплектован 4 штатными единицами, в том числе начальник Центра тестирования, два судьи и инженер-программист, работающий в федеральной системе АИС ГТО.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Создана рабочая группа, с сентября 2016 года преобразованная в Координационную комиссию по внедрению Всероссийского физкультурно- спортивного комплекса «Готов к труду и обороне» (ГТО) 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районе.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календарный план физкультурных и спортивно-массовых мероприятий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включены мероприятия, предусматривающие выполнение видов испытаний (тестов) и</w:t>
            </w:r>
            <w:r w:rsidRPr="00456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нормативов ВФСК ГТО, в том числе летний и зимний фестивали ГТО.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В целевые показатели муниципальной программы «Муниципальная программа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«Физическая культура, спорт и молодежная политика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включены показатели комплекса ГТО:</w:t>
            </w:r>
          </w:p>
          <w:p w:rsidR="00456CDA" w:rsidRPr="00456CDA" w:rsidRDefault="003869E1" w:rsidP="00386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456CDA" w:rsidRPr="00456CDA">
              <w:rPr>
                <w:rFonts w:ascii="Times New Roman" w:hAnsi="Times New Roman" w:cs="Times New Roman"/>
                <w:sz w:val="24"/>
                <w:szCs w:val="24"/>
              </w:rPr>
              <w:t>оля граждан, выполнивших нормативы Всероссийского физк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ультурно-спортивного комплекса «Готов к труду и обороне»</w:t>
            </w:r>
            <w:r w:rsidR="00456CDA"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(ГТО), в общей численности населения, принявшего участие в сдаче нормативов Всероссийского физкультур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но-спортивного комплекса «Готов к труду и обороне»</w:t>
            </w:r>
            <w:r w:rsidR="00456CDA"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CDA" w:rsidRPr="00456CDA" w:rsidRDefault="00456CDA" w:rsidP="003869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69E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оля граждан, выполнивших нормативы Всероссийского физк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ультурно-спортивного комплекса «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Готов к труду и обороне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(ГТО), в общей численности населения, принявшего участие в сдаче нормативов Всероссийского физкультурно-спортивного комплекса 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Готов к труду и обороне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из них учащихся и студентов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По популяризации и пропаганде комплекса ГТО: 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Проведена информационная кампания в СМИ о проводимых мероприятиях по внедрению ВФСК ГТО.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Обеспечено информационное сопровождение мероприятий по поэтапному введению Всероссийского физкультурно-спортивного комплекса ГТО, проводимых на территории района.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2016-2017 году прошли 10 фестивалей ВФСК ГТО, общее количество участников фестивалей – 696 человек. 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156C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веб-страница ВФСК «ГТО». 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МБУ «РУСС» создан раздел ВФСК «ГТО», где можно ознакомиться с нормативно-правовой базой ГТО, графиком тестирования, местами тестирования, правилами выполнения нормативов комплекса ГТО, узнать новости о внедрении ГТО 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районе и посмотреть видеосюжеты социальной рекламы комплекса ГТО.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образовательные учреждения и учреждения спорта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были направлены пакеты нормативных и методических документов по внедрению ВФСК «ГТО».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спорта систематически ведется разъяснительная работа в учреждениях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среди жителей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 внедрении ВФСК ГТО, его целях и задачах.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помощь в регистрации жителей на сайте www.gto.ru </w:t>
            </w:r>
          </w:p>
          <w:p w:rsidR="00456CDA" w:rsidRPr="00456CDA" w:rsidRDefault="00456CDA" w:rsidP="004C3E32">
            <w:pPr>
              <w:pStyle w:val="a8"/>
              <w:numPr>
                <w:ilvl w:val="0"/>
                <w:numId w:val="16"/>
              </w:numPr>
              <w:spacing w:line="240" w:lineRule="auto"/>
              <w:ind w:left="0" w:firstLine="8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 созданию условий в части материально-технической базы и в части кадрового обеспечения тестирования, в том числе мер стимулирования судей и волонтеров комплекса ГТО</w:t>
            </w:r>
            <w:r w:rsidR="00C34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 анализ материально-технической базы, разработан план мероприятий по дальнейшему улучшению с учетом финансовых возможностей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района. Направлены заявки для доукомплектования мест тестирования в Региональный центр тестирования, по 2 заявкам получены материалы и оборудование.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Внесены изменения в Положение об оплате и стимулировании труда работников муниципальных учреждений физической культуры и спорта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подведомственных </w:t>
            </w:r>
            <w:r w:rsidR="00C348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правлению культуры, туризма и спорта администрации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456CDA" w:rsidRPr="00456CDA" w:rsidRDefault="00456CDA" w:rsidP="00456CDA">
            <w:pPr>
              <w:pStyle w:val="a8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 методическому обеспечению ВФСК ГТО.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 видам испытаний комплекса ГТО включены в подготовку учащихся общеобразовательных школ 1-11 классов по ступеням, согласно положению о ВФСК ГТО. Количество образовательных организаций, реализующих программы подготовки к выполнению нормативов ВФСК ГТО 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Сургутском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районе - 22.</w:t>
            </w:r>
          </w:p>
          <w:p w:rsidR="00456CDA" w:rsidRPr="00456CDA" w:rsidRDefault="00456CDA" w:rsidP="00456CDA">
            <w:pPr>
              <w:pStyle w:val="a8"/>
              <w:numPr>
                <w:ilvl w:val="1"/>
                <w:numId w:val="16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Завершается работа по формированию порядка организации и проведения тестирования населения </w:t>
            </w:r>
            <w:proofErr w:type="spellStart"/>
            <w:r w:rsidRPr="00456CDA">
              <w:rPr>
                <w:rFonts w:ascii="Times New Roman" w:eastAsia="Calibri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района. </w:t>
            </w:r>
          </w:p>
          <w:p w:rsidR="00456CDA" w:rsidRPr="00456CDA" w:rsidRDefault="00456CDA" w:rsidP="00456CD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проведенных мероприятий каждый житель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получил возможность выполнить нормативы ГТО в городских и сельских поселениях. Воспользовались этой возможностью 2 300 человек, в том числе около 2 тысяч школьников.</w:t>
            </w:r>
          </w:p>
          <w:p w:rsidR="00456CDA" w:rsidRPr="00C34804" w:rsidRDefault="00456CDA" w:rsidP="00C34804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тестирования за 2016 год и за 1 полугодие 2017 года </w:t>
            </w:r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585 участникам присвоены золотые, серебряные и бронзовые знаки ГТО (в 2017 году- 482, в том числе: </w:t>
            </w:r>
            <w:r w:rsidR="00C3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золото </w:t>
            </w:r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140</w:t>
            </w:r>
            <w:r w:rsidR="00C34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серебро – 260; бронза – 185.</w:t>
            </w:r>
          </w:p>
          <w:p w:rsidR="00456CDA" w:rsidRPr="00456CDA" w:rsidRDefault="00456CDA" w:rsidP="00456CD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Сформирована главная судейская коллегия </w:t>
            </w:r>
            <w:proofErr w:type="spellStart"/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района, в которую вошли 118 человек, в том числе спортивные судьи по видам спорта, преподаватели, тренеры-преподаватели общего и дополнительного образования.</w:t>
            </w:r>
          </w:p>
          <w:p w:rsidR="00456CDA" w:rsidRPr="00456CDA" w:rsidRDefault="00456CDA" w:rsidP="00456CD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118 судей </w:t>
            </w:r>
            <w:proofErr w:type="spellStart"/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района получили сертификаты семинаров «Подготовка судей Спортивный судья III категории», «Правила судейства комплекса ГТО»</w:t>
            </w:r>
            <w:r w:rsidR="0066710D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.</w:t>
            </w:r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456CDA" w:rsidRPr="00456CDA" w:rsidRDefault="00456CDA" w:rsidP="00456CD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29 судей получили судейские книжки и рекомендации от</w:t>
            </w:r>
            <w:r w:rsidR="0066710D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Ханты-Мансийской Региональной «Федерации </w:t>
            </w:r>
            <w:proofErr w:type="spellStart"/>
            <w:r w:rsidR="0066710D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полиатлона</w:t>
            </w:r>
            <w:proofErr w:type="spellEnd"/>
            <w:r w:rsidR="0066710D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Югры»</w:t>
            </w:r>
            <w:r w:rsidRPr="00456CDA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 xml:space="preserve"> на присвоение  3 квалификационной категории.</w:t>
            </w:r>
          </w:p>
          <w:p w:rsidR="00456CDA" w:rsidRPr="00456CDA" w:rsidRDefault="00456CDA" w:rsidP="00456CDA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Судейские бригады за 2016 и 1 полугодие 2017 года провели 169 выездов в места тестирования в 16 населенных пунктов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где оценили выполнение нормативов испытаний (тестов) комплекса ГТО. </w:t>
            </w:r>
          </w:p>
          <w:p w:rsidR="00C95C58" w:rsidRPr="0066710D" w:rsidRDefault="000F362F" w:rsidP="0066710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лиц выполнивших </w:t>
            </w:r>
            <w:r w:rsidR="00456CDA" w:rsidRPr="00456CDA">
              <w:rPr>
                <w:rFonts w:ascii="Times New Roman" w:hAnsi="Times New Roman"/>
                <w:sz w:val="24"/>
                <w:szCs w:val="24"/>
              </w:rPr>
              <w:t>норматив ГТО от общего количества участников тестирования – 27,5%,</w:t>
            </w:r>
            <w:r w:rsidR="0066710D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456CDA" w:rsidRPr="00456CDA">
              <w:rPr>
                <w:rFonts w:ascii="Times New Roman" w:hAnsi="Times New Roman"/>
                <w:sz w:val="24"/>
                <w:szCs w:val="24"/>
              </w:rPr>
              <w:t xml:space="preserve">оля лиц, зарегистрированных на официальном сайте </w:t>
            </w:r>
            <w:proofErr w:type="gramStart"/>
            <w:r w:rsidR="00456CDA" w:rsidRPr="00456CDA">
              <w:rPr>
                <w:rFonts w:ascii="Times New Roman" w:hAnsi="Times New Roman"/>
                <w:sz w:val="24"/>
                <w:szCs w:val="24"/>
              </w:rPr>
              <w:t>ГТО  от</w:t>
            </w:r>
            <w:proofErr w:type="gramEnd"/>
            <w:r w:rsidR="00456CDA" w:rsidRPr="00456CDA">
              <w:rPr>
                <w:rFonts w:ascii="Times New Roman" w:hAnsi="Times New Roman"/>
                <w:sz w:val="24"/>
                <w:szCs w:val="24"/>
              </w:rPr>
              <w:t xml:space="preserve"> общего числа населения  ( от 3- до 79 лет) - 9 %.</w:t>
            </w:r>
          </w:p>
        </w:tc>
      </w:tr>
      <w:tr w:rsidR="00C95C58" w:rsidTr="00C62021">
        <w:tc>
          <w:tcPr>
            <w:tcW w:w="1129" w:type="dxa"/>
          </w:tcPr>
          <w:p w:rsidR="00C95C58" w:rsidRDefault="00456CDA" w:rsidP="00C95C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7</w:t>
            </w:r>
          </w:p>
        </w:tc>
        <w:tc>
          <w:tcPr>
            <w:tcW w:w="8785" w:type="dxa"/>
          </w:tcPr>
          <w:p w:rsidR="00E02621" w:rsidRPr="00A54A83" w:rsidRDefault="00456CDA" w:rsidP="00456C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при разработке документов территориального планирования руководствуется территориальной схемой обращения с отходами производства и потребления, в том числе с твердыми коммунальными отходами, в Ханты-Мансийском автономном округе</w:t>
            </w:r>
            <w:r w:rsidR="005D35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Югре, утвержденной распоряжением Правительства Ханты-Мансийского автономного округа-Югры от 21.10.2016 №559-рп, в части создания, расширения, реконструкции, модернизации объектов обработки, утилизации, обезвреживания и размещения отходов.</w:t>
            </w:r>
          </w:p>
        </w:tc>
      </w:tr>
      <w:tr w:rsidR="00C01434" w:rsidTr="000C365E">
        <w:tc>
          <w:tcPr>
            <w:tcW w:w="9914" w:type="dxa"/>
            <w:gridSpan w:val="2"/>
          </w:tcPr>
          <w:p w:rsidR="00A54A83" w:rsidRDefault="00A54A83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434" w:rsidRDefault="00C01434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исполнении решений четвертого заседания</w:t>
            </w:r>
          </w:p>
          <w:p w:rsidR="00C01434" w:rsidRDefault="00C01434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86690">
              <w:rPr>
                <w:rFonts w:ascii="Times New Roman" w:hAnsi="Times New Roman" w:cs="Times New Roman"/>
                <w:sz w:val="28"/>
                <w:szCs w:val="28"/>
              </w:rPr>
              <w:t>оординационного совета</w:t>
            </w:r>
          </w:p>
        </w:tc>
      </w:tr>
      <w:tr w:rsidR="000859EB" w:rsidTr="00C62021">
        <w:tc>
          <w:tcPr>
            <w:tcW w:w="1129" w:type="dxa"/>
          </w:tcPr>
          <w:p w:rsidR="000859EB" w:rsidRDefault="000859EB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1</w:t>
            </w:r>
          </w:p>
        </w:tc>
        <w:tc>
          <w:tcPr>
            <w:tcW w:w="8785" w:type="dxa"/>
          </w:tcPr>
          <w:p w:rsidR="000859EB" w:rsidRPr="00E865BA" w:rsidRDefault="000859EB" w:rsidP="00E865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434" w:rsidTr="00C62021">
        <w:tc>
          <w:tcPr>
            <w:tcW w:w="1129" w:type="dxa"/>
          </w:tcPr>
          <w:p w:rsidR="00C01434" w:rsidRDefault="000859EB" w:rsidP="0008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785" w:type="dxa"/>
          </w:tcPr>
          <w:p w:rsidR="00C01434" w:rsidRPr="00E865BA" w:rsidRDefault="00E865BA" w:rsidP="00E865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Изменения, внесённые Федеральным законом от 18.07.2017 № 171-ФЗ «О внесении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Федеральный закон «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Об общих принципах организации местного самоуправления в Российской Федерации», учтены при внесении изменений в Устав </w:t>
            </w:r>
            <w:proofErr w:type="spellStart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CF57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Принято решение Думы </w:t>
            </w:r>
            <w:proofErr w:type="spellStart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23 ноября 2017 года № 265-нпа «</w:t>
            </w:r>
            <w:r w:rsidRPr="00E8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Устав </w:t>
            </w:r>
            <w:proofErr w:type="spellStart"/>
            <w:r w:rsidRPr="00E8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E86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01434" w:rsidTr="00C62021">
        <w:tc>
          <w:tcPr>
            <w:tcW w:w="1129" w:type="dxa"/>
          </w:tcPr>
          <w:p w:rsidR="00C01434" w:rsidRDefault="000859EB" w:rsidP="0008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785" w:type="dxa"/>
          </w:tcPr>
          <w:p w:rsidR="00C01434" w:rsidRPr="00E865BA" w:rsidRDefault="00E865BA" w:rsidP="00AE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Порядок замены жилых помещений инвалидам, семьям, имеющим детей-инвалидов, являющимися нанимателями жилых помещений по договорам социального найма муниципального жилищ</w:t>
            </w:r>
            <w:r w:rsidR="00AE7753">
              <w:rPr>
                <w:rFonts w:ascii="Times New Roman" w:hAnsi="Times New Roman" w:cs="Times New Roman"/>
                <w:sz w:val="24"/>
                <w:szCs w:val="24"/>
              </w:rPr>
              <w:t xml:space="preserve">ного фонда </w:t>
            </w:r>
            <w:proofErr w:type="spellStart"/>
            <w:r w:rsidR="00AE7753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AE775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7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AE7753">
              <w:rPr>
                <w:rFonts w:ascii="Times New Roman" w:hAnsi="Times New Roman" w:cs="Times New Roman"/>
                <w:sz w:val="24"/>
                <w:szCs w:val="24"/>
              </w:rPr>
              <w:t>тановление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29.09.2017 № 3340-нпа «О внесении изменений в постановление администрации </w:t>
            </w:r>
            <w:proofErr w:type="spellStart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30.03.2017 № 892-нпа «Об утверждении порядка замены жилых помещений инвалидам, семьям, имеющим детей-инвалидов, являющимися нанимателями жилых помещений по договорам социального найма муниципального жилищного фонда </w:t>
            </w:r>
            <w:proofErr w:type="spellStart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865BA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  <w:r w:rsidR="00AE77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865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1434" w:rsidTr="00C62021">
        <w:tc>
          <w:tcPr>
            <w:tcW w:w="1129" w:type="dxa"/>
          </w:tcPr>
          <w:p w:rsidR="00C01434" w:rsidRDefault="00192C4F" w:rsidP="0008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85" w:type="dxa"/>
          </w:tcPr>
          <w:p w:rsidR="00C01434" w:rsidRPr="00192C4F" w:rsidRDefault="00192C4F" w:rsidP="00AE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C4F">
              <w:rPr>
                <w:rFonts w:ascii="Times New Roman" w:hAnsi="Times New Roman" w:cs="Times New Roman"/>
                <w:sz w:val="24"/>
                <w:szCs w:val="24"/>
              </w:rPr>
              <w:t>Утверждён перечень видов муниципального контроля и</w:t>
            </w:r>
            <w:r w:rsidR="00AE7753">
              <w:rPr>
                <w:rFonts w:ascii="Times New Roman" w:hAnsi="Times New Roman" w:cs="Times New Roman"/>
                <w:sz w:val="24"/>
                <w:szCs w:val="24"/>
              </w:rPr>
              <w:t xml:space="preserve"> органов</w:t>
            </w:r>
            <w:r w:rsidRPr="00192C4F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(постановление администрации </w:t>
            </w:r>
            <w:proofErr w:type="spellStart"/>
            <w:r w:rsidRPr="00192C4F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192C4F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30</w:t>
            </w:r>
            <w:r w:rsidR="00D91D3A">
              <w:rPr>
                <w:rFonts w:ascii="Times New Roman" w:hAnsi="Times New Roman" w:cs="Times New Roman"/>
                <w:sz w:val="24"/>
                <w:szCs w:val="24"/>
              </w:rPr>
              <w:t>.10.2017 №</w:t>
            </w:r>
            <w:r w:rsidRPr="00192C4F">
              <w:rPr>
                <w:rFonts w:ascii="Times New Roman" w:hAnsi="Times New Roman" w:cs="Times New Roman"/>
                <w:sz w:val="24"/>
                <w:szCs w:val="24"/>
              </w:rPr>
              <w:t>3777-нпа «Об утверждении перечня видов муниципального контроля»).</w:t>
            </w:r>
          </w:p>
        </w:tc>
      </w:tr>
      <w:tr w:rsidR="00C01434" w:rsidTr="00C62021">
        <w:tc>
          <w:tcPr>
            <w:tcW w:w="1129" w:type="dxa"/>
          </w:tcPr>
          <w:p w:rsidR="00C01434" w:rsidRDefault="000859EB" w:rsidP="00085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8785" w:type="dxa"/>
          </w:tcPr>
          <w:p w:rsidR="00C01434" w:rsidRPr="00AF108B" w:rsidRDefault="00AF108B" w:rsidP="00AF10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8B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администрации </w:t>
            </w:r>
            <w:proofErr w:type="spellStart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приняты предусмотренные действующим законодательством муниципальные правовые акты в сфере инвестиционной деятельности и размещены на Инвестиционном портале муниципального образования </w:t>
            </w:r>
            <w:proofErr w:type="spellStart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</w:tc>
      </w:tr>
      <w:tr w:rsidR="00C01434" w:rsidTr="00C62021">
        <w:tc>
          <w:tcPr>
            <w:tcW w:w="1129" w:type="dxa"/>
          </w:tcPr>
          <w:p w:rsidR="00C01434" w:rsidRDefault="00AF108B" w:rsidP="00AF10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8785" w:type="dxa"/>
          </w:tcPr>
          <w:p w:rsidR="00C01434" w:rsidRPr="00AF108B" w:rsidRDefault="00AF108B" w:rsidP="00A000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08B">
              <w:rPr>
                <w:rFonts w:ascii="Times New Roman" w:hAnsi="Times New Roman" w:cs="Times New Roman"/>
                <w:sz w:val="24"/>
                <w:szCs w:val="24"/>
              </w:rPr>
              <w:t>Приведение правил землепользования и застройки муниципальных образований в соответстви</w:t>
            </w:r>
            <w:r w:rsidR="00A000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108B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от 03.07.2016 года № 372-ФЗ «О внесении изменений в Градостроительный кодекс Российской Федерации и отдельные законодательные акты Российской Федерации» будет осуществлено администрацией </w:t>
            </w:r>
            <w:proofErr w:type="spellStart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AF108B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декабре 2017 го</w:t>
            </w:r>
            <w:r w:rsidR="0071073B">
              <w:rPr>
                <w:rFonts w:ascii="Times New Roman" w:hAnsi="Times New Roman" w:cs="Times New Roman"/>
                <w:sz w:val="24"/>
                <w:szCs w:val="24"/>
              </w:rPr>
              <w:t>да.</w:t>
            </w:r>
          </w:p>
        </w:tc>
      </w:tr>
      <w:tr w:rsidR="00C01434" w:rsidTr="00C62021">
        <w:tc>
          <w:tcPr>
            <w:tcW w:w="1129" w:type="dxa"/>
          </w:tcPr>
          <w:p w:rsidR="00C01434" w:rsidRPr="007D5E5A" w:rsidRDefault="00AF108B" w:rsidP="007D5E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</w:t>
            </w:r>
          </w:p>
        </w:tc>
        <w:tc>
          <w:tcPr>
            <w:tcW w:w="8785" w:type="dxa"/>
          </w:tcPr>
          <w:p w:rsidR="00C01434" w:rsidRPr="007D5E5A" w:rsidRDefault="007D5E5A" w:rsidP="007D5E5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5E5A">
              <w:rPr>
                <w:rFonts w:ascii="Times New Roman" w:hAnsi="Times New Roman" w:cs="Times New Roman"/>
                <w:sz w:val="24"/>
                <w:szCs w:val="24"/>
              </w:rPr>
              <w:t>Опыт работы органов местного самоуправления города Сургута по организации депутатского контроля за проведением работ по текущему и капитальному ремонту автомобильных дорог местного значения</w:t>
            </w:r>
            <w:r w:rsidR="00C41AF3">
              <w:rPr>
                <w:rFonts w:ascii="Times New Roman" w:hAnsi="Times New Roman" w:cs="Times New Roman"/>
                <w:sz w:val="24"/>
                <w:szCs w:val="24"/>
              </w:rPr>
              <w:t xml:space="preserve"> в настоящее время изучается и прорабатывается с целью возможности его применени</w:t>
            </w:r>
            <w:r w:rsidR="00282B25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</w:tr>
      <w:tr w:rsidR="00C01434" w:rsidTr="00C62021">
        <w:tc>
          <w:tcPr>
            <w:tcW w:w="1129" w:type="dxa"/>
          </w:tcPr>
          <w:p w:rsidR="00C01434" w:rsidRDefault="001C6702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3</w:t>
            </w:r>
          </w:p>
        </w:tc>
        <w:tc>
          <w:tcPr>
            <w:tcW w:w="8785" w:type="dxa"/>
          </w:tcPr>
          <w:p w:rsidR="00C01434" w:rsidRDefault="00C01434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434" w:rsidTr="00C62021">
        <w:tc>
          <w:tcPr>
            <w:tcW w:w="1129" w:type="dxa"/>
          </w:tcPr>
          <w:p w:rsidR="00C01434" w:rsidRDefault="001C6702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1), 2)</w:t>
            </w:r>
          </w:p>
        </w:tc>
        <w:tc>
          <w:tcPr>
            <w:tcW w:w="8785" w:type="dxa"/>
          </w:tcPr>
          <w:p w:rsidR="00C01434" w:rsidRPr="001C6702" w:rsidRDefault="001C6702" w:rsidP="00282B25">
            <w:pPr>
              <w:tabs>
                <w:tab w:val="left" w:pos="58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proofErr w:type="spellStart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направлены письма в</w:t>
            </w:r>
            <w:r w:rsidR="00282B25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МУП «</w:t>
            </w:r>
            <w:proofErr w:type="spellStart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Сургутские</w:t>
            </w:r>
            <w:proofErr w:type="spellEnd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районные электрические сети» муниципального образования </w:t>
            </w:r>
            <w:proofErr w:type="spellStart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район и ОАО «</w:t>
            </w:r>
            <w:proofErr w:type="spellStart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Сургутгаз</w:t>
            </w:r>
            <w:proofErr w:type="spellEnd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» с целью применения практики г</w:t>
            </w:r>
            <w:r w:rsidR="00282B25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>Югорска</w:t>
            </w:r>
            <w:proofErr w:type="spellEnd"/>
            <w:r w:rsidRPr="001C6702">
              <w:rPr>
                <w:rFonts w:ascii="Times New Roman" w:hAnsi="Times New Roman" w:cs="Times New Roman"/>
                <w:sz w:val="24"/>
                <w:szCs w:val="24"/>
              </w:rPr>
              <w:t xml:space="preserve"> в своей деятельности.</w:t>
            </w:r>
          </w:p>
        </w:tc>
      </w:tr>
      <w:tr w:rsidR="00456CDA" w:rsidTr="00C62021">
        <w:tc>
          <w:tcPr>
            <w:tcW w:w="1129" w:type="dxa"/>
          </w:tcPr>
          <w:p w:rsidR="00456CDA" w:rsidRDefault="00A3793C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4</w:t>
            </w:r>
          </w:p>
        </w:tc>
        <w:tc>
          <w:tcPr>
            <w:tcW w:w="8785" w:type="dxa"/>
          </w:tcPr>
          <w:p w:rsidR="00456CDA" w:rsidRPr="00A3793C" w:rsidRDefault="00A3793C" w:rsidP="00A379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93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</w:t>
            </w:r>
            <w:proofErr w:type="spellStart"/>
            <w:r w:rsidRPr="00A3793C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A3793C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13.05.2016 № 1533-нпа «Об утверждении порядка предоставления субсидий субъектам малого и среднего предпринимательства в рамках реализации подпрограммы «Поддержка малого и среднего предпринимательства» муниципальной программы «Создание условий для экономического развития </w:t>
            </w:r>
            <w:proofErr w:type="spellStart"/>
            <w:r w:rsidRPr="00A3793C">
              <w:rPr>
                <w:rFonts w:ascii="Times New Roman" w:hAnsi="Times New Roman" w:cs="Times New Roman"/>
                <w:sz w:val="24"/>
                <w:szCs w:val="24"/>
              </w:rPr>
              <w:t>Сургутског</w:t>
            </w:r>
            <w:r w:rsidR="00287A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287A00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оказывается финансовая </w:t>
            </w:r>
            <w:r w:rsidRPr="00A3793C">
              <w:rPr>
                <w:rFonts w:ascii="Times New Roman" w:hAnsi="Times New Roman" w:cs="Times New Roman"/>
                <w:sz w:val="24"/>
                <w:szCs w:val="24"/>
              </w:rPr>
              <w:t>поддержка  предпринимателям, осуществляющим деятельность в сфере сельского хозяйства.</w:t>
            </w:r>
          </w:p>
        </w:tc>
      </w:tr>
      <w:tr w:rsidR="00456CDA" w:rsidTr="00C62021">
        <w:tc>
          <w:tcPr>
            <w:tcW w:w="1129" w:type="dxa"/>
          </w:tcPr>
          <w:p w:rsidR="00456CDA" w:rsidRDefault="000E47A8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5</w:t>
            </w:r>
          </w:p>
        </w:tc>
        <w:tc>
          <w:tcPr>
            <w:tcW w:w="8785" w:type="dxa"/>
          </w:tcPr>
          <w:p w:rsidR="00456CDA" w:rsidRDefault="00456CDA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CDA" w:rsidTr="00C62021">
        <w:tc>
          <w:tcPr>
            <w:tcW w:w="1129" w:type="dxa"/>
          </w:tcPr>
          <w:p w:rsidR="00456CDA" w:rsidRDefault="000E47A8" w:rsidP="000E47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8785" w:type="dxa"/>
          </w:tcPr>
          <w:p w:rsidR="00456CDA" w:rsidRPr="000E47A8" w:rsidRDefault="000E47A8" w:rsidP="00E3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7A8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 администрацией </w:t>
            </w:r>
            <w:proofErr w:type="spellStart"/>
            <w:r w:rsidRPr="000E47A8">
              <w:rPr>
                <w:rFonts w:ascii="Times New Roman" w:hAnsi="Times New Roman" w:cs="Times New Roman"/>
                <w:sz w:val="24"/>
                <w:szCs w:val="24"/>
              </w:rPr>
              <w:t>Сургутског</w:t>
            </w:r>
            <w:r w:rsidR="00352E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352EAE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рассматривается вопрос </w:t>
            </w:r>
            <w:r w:rsidRPr="000E47A8">
              <w:rPr>
                <w:rFonts w:ascii="Times New Roman" w:hAnsi="Times New Roman" w:cs="Times New Roman"/>
                <w:sz w:val="24"/>
                <w:szCs w:val="24"/>
              </w:rPr>
              <w:t>внесени</w:t>
            </w:r>
            <w:r w:rsidR="00352EA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E47A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</w:t>
            </w:r>
            <w:proofErr w:type="spellStart"/>
            <w:r w:rsidRPr="000E47A8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0E47A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26.08.2017 № 2972-нпа «Об утверждении административного регламента предоставления муниципальной услуги </w:t>
            </w:r>
            <w:r w:rsidR="00E322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47A8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муниципального специализированного жил</w:t>
            </w:r>
            <w:r w:rsidR="00E3229A">
              <w:rPr>
                <w:rFonts w:ascii="Times New Roman" w:hAnsi="Times New Roman" w:cs="Times New Roman"/>
                <w:sz w:val="24"/>
                <w:szCs w:val="24"/>
              </w:rPr>
              <w:t>ищного фонда по договорам найма</w:t>
            </w:r>
            <w:r w:rsidRPr="000E47A8">
              <w:rPr>
                <w:rFonts w:ascii="Times New Roman" w:hAnsi="Times New Roman" w:cs="Times New Roman"/>
                <w:sz w:val="24"/>
                <w:szCs w:val="24"/>
              </w:rPr>
              <w:t>», касающиеся временного предоставления жилых помещений многодетным семьям, семьям, воспитывающим детей-инвалидов, тяжело больных детей на период трудной жизненной ситуации. По результатам рассмотрения данного вопроса будут внесены изменения в вышеуказанный муниципальный акт.</w:t>
            </w:r>
          </w:p>
        </w:tc>
      </w:tr>
      <w:tr w:rsidR="000E47A8" w:rsidTr="00C62021">
        <w:tc>
          <w:tcPr>
            <w:tcW w:w="1129" w:type="dxa"/>
          </w:tcPr>
          <w:p w:rsidR="000E47A8" w:rsidRDefault="00E1034F" w:rsidP="000E47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8785" w:type="dxa"/>
          </w:tcPr>
          <w:p w:rsidR="00E1034F" w:rsidRPr="00E1034F" w:rsidRDefault="00E1034F" w:rsidP="00E1034F">
            <w:pPr>
              <w:tabs>
                <w:tab w:val="left" w:pos="10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034F">
              <w:rPr>
                <w:rFonts w:ascii="Times New Roman" w:hAnsi="Times New Roman" w:cs="Times New Roman"/>
                <w:kern w:val="20"/>
                <w:sz w:val="24"/>
                <w:szCs w:val="24"/>
              </w:rPr>
              <w:t xml:space="preserve"> соответствии со статьёй 26 Конституции Российской Федерации, статьями 9, 10 </w:t>
            </w:r>
            <w:r w:rsidRPr="00E1034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Закона Российской Федерации от 25.10.1991 № 1807-1 «О языках народов Российской Федерации», 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от 01.06.2005 № 53-ФЗ                                                  «О государственном языке Российской Федерации», </w:t>
            </w:r>
            <w:r w:rsidRPr="00E1034F">
              <w:rPr>
                <w:rFonts w:ascii="Times New Roman" w:hAnsi="Times New Roman" w:cs="Times New Roman"/>
                <w:kern w:val="20"/>
                <w:sz w:val="24"/>
                <w:szCs w:val="24"/>
              </w:rPr>
              <w:t xml:space="preserve">статьёй 14 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="00E3229A"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от 29.12.2012 № 273-ФЗ </w:t>
            </w:r>
            <w:r w:rsidR="00E3229A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образовании в Российской Федерации</w:t>
            </w:r>
            <w:r w:rsidR="00E322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, приказом Министерства образован</w:t>
            </w:r>
            <w:r w:rsidR="004C551E">
              <w:rPr>
                <w:rFonts w:ascii="Times New Roman" w:hAnsi="Times New Roman" w:cs="Times New Roman"/>
                <w:sz w:val="24"/>
                <w:szCs w:val="24"/>
              </w:rPr>
              <w:t>ия и науки Российской Федерации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</w:t>
            </w:r>
            <w:r w:rsidRPr="00E1034F">
              <w:rPr>
                <w:rFonts w:ascii="Times New Roman" w:hAnsi="Times New Roman" w:cs="Times New Roman"/>
                <w:kern w:val="20"/>
                <w:sz w:val="24"/>
                <w:szCs w:val="24"/>
              </w:rPr>
              <w:t xml:space="preserve"> для реализации потребности обучающихся из числа коренных малочисленных народов Севера в изучении родного (хантыйского) языка, действия в интересах всех обучающихся и их родителей (законных представителей) изучено мнение обучающихся и их родителей (законных представителей) образовательных организациях </w:t>
            </w:r>
            <w:proofErr w:type="spellStart"/>
            <w:r w:rsidRPr="00E1034F">
              <w:rPr>
                <w:rFonts w:ascii="Times New Roman" w:hAnsi="Times New Roman" w:cs="Times New Roman"/>
                <w:kern w:val="20"/>
                <w:sz w:val="24"/>
                <w:szCs w:val="24"/>
              </w:rPr>
              <w:t>Сургутского</w:t>
            </w:r>
            <w:proofErr w:type="spellEnd"/>
            <w:r w:rsidRPr="00E1034F">
              <w:rPr>
                <w:rFonts w:ascii="Times New Roman" w:hAnsi="Times New Roman" w:cs="Times New Roman"/>
                <w:kern w:val="20"/>
                <w:sz w:val="24"/>
                <w:szCs w:val="24"/>
              </w:rPr>
              <w:t xml:space="preserve"> района о языке обучения, о включении в образовательную программу изучения родного (хантыйского) языка имеются согласия (отказы) родителей (законных представителей) несовершеннолетних обучающихся на организацию обучения на русском (государственном) языке и изучения родного (хантыйского) языка и литературы.</w:t>
            </w:r>
            <w:r w:rsidR="00421546">
              <w:rPr>
                <w:rFonts w:ascii="Times New Roman" w:hAnsi="Times New Roman" w:cs="Times New Roman"/>
                <w:kern w:val="20"/>
                <w:sz w:val="24"/>
                <w:szCs w:val="24"/>
              </w:rPr>
              <w:t xml:space="preserve"> 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муниципальных дошкольных образовательных организациях </w:t>
            </w:r>
            <w:proofErr w:type="spellStart"/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 района с полиэтническим составом обучающихся реализуются основные образовательные программы, включающие объём учебного материала в разделы по соответствующим образовательным областям, формирующий системные представления о родном крае, своеобразие национальной культуры. </w:t>
            </w:r>
          </w:p>
          <w:p w:rsidR="00E1034F" w:rsidRPr="00E1034F" w:rsidRDefault="00E1034F" w:rsidP="00E1034F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 общеобразовательные организации (МБОУ «</w:t>
            </w:r>
            <w:proofErr w:type="spellStart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Угутская</w:t>
            </w:r>
            <w:proofErr w:type="spellEnd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 МБОУ «</w:t>
            </w:r>
            <w:proofErr w:type="spellStart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Русскинская</w:t>
            </w:r>
            <w:proofErr w:type="spellEnd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СОШ») являются региональными инновационными площадками по направлению «Реализация региональной и этнокультурной составляющей основных образовательных программ» на период 2016 – 2019 годы.</w:t>
            </w:r>
          </w:p>
          <w:p w:rsidR="00E1034F" w:rsidRPr="00E1034F" w:rsidRDefault="00E1034F" w:rsidP="00E1034F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образовательных организациях </w:t>
            </w:r>
            <w:proofErr w:type="spellStart"/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 района: 4 кабинета родного (хантыйского) языка и литературы. Данные кабинеты оснащены техническими средствами обучения, учебно-наглядными пособиями, оргтехникой, мебелью на 100%. Обеспеченность учебниками и учебной литературы родному (хантыйского) языка -100%.</w:t>
            </w:r>
          </w:p>
          <w:p w:rsidR="00E1034F" w:rsidRPr="00E1034F" w:rsidRDefault="00E1034F" w:rsidP="00E1034F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школах с этническим компонентом организовано проведение мероприятий просветительского, образовательного и научно-методического характера, направленных на сохранение и развитие</w:t>
            </w:r>
            <w:r w:rsidRPr="00E10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родных языков, нематериального культурного наследия коренных малочисленных народов Севера</w:t>
            </w: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(за период 2016-2017 годы):</w:t>
            </w:r>
          </w:p>
          <w:p w:rsidR="00E1034F" w:rsidRPr="00E1034F" w:rsidRDefault="00421546" w:rsidP="00E1034F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бщеобразовательные организации (МБОУ «</w:t>
            </w:r>
            <w:proofErr w:type="spellStart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Ляминская</w:t>
            </w:r>
            <w:proofErr w:type="spellEnd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 МБОУ «</w:t>
            </w:r>
            <w:proofErr w:type="spellStart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Угутская</w:t>
            </w:r>
            <w:proofErr w:type="spellEnd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 МБОУ «</w:t>
            </w:r>
            <w:proofErr w:type="spellStart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Русскинская</w:t>
            </w:r>
            <w:proofErr w:type="spellEnd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СОШ») приняли участие в мероприятиях, направленных на исследование качества образования – региональных диагностических работах по учебному предмету</w:t>
            </w:r>
            <w:r w:rsidR="00E1034F" w:rsidRPr="00E10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«Родной язык и литература»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E1034F" w:rsidRPr="00E103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08.11.2016 года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E1034F"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5 класс</w:t>
            </w:r>
            <w:r w:rsidR="00E1034F" w:rsidRPr="00E103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34F" w:rsidRPr="00E1034F">
              <w:rPr>
                <w:rFonts w:ascii="Times New Roman" w:hAnsi="Times New Roman" w:cs="Times New Roman"/>
                <w:sz w:val="24"/>
                <w:szCs w:val="24"/>
              </w:rPr>
              <w:t>(38 человек), 21.04.2017 года - 9 классы (22 человека).</w:t>
            </w:r>
          </w:p>
          <w:p w:rsidR="00E1034F" w:rsidRPr="00E1034F" w:rsidRDefault="00E1034F" w:rsidP="00E1034F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Обучающиеся из числа коренных малочисленных народов Севера приняли участие в следующих конкурсных мероприятиях, направленных на изучение культурного наследия КМНС, в 2016 году:</w:t>
            </w:r>
          </w:p>
          <w:p w:rsidR="00E1034F" w:rsidRPr="00E1034F" w:rsidRDefault="00421546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конкурс творческих работ «Югра литературная</w:t>
            </w:r>
            <w:proofErr w:type="gramStart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  </w:t>
            </w:r>
            <w:proofErr w:type="gramEnd"/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01.03-15.04.2016 года (13 участников);</w:t>
            </w:r>
          </w:p>
          <w:p w:rsidR="00E1034F" w:rsidRPr="00E1034F" w:rsidRDefault="00E1034F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творческий конкурс для детей и молодежи «Голоса книг </w:t>
            </w:r>
            <w:proofErr w:type="spellStart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югорских</w:t>
            </w:r>
            <w:proofErr w:type="spellEnd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авторов», 01.04-20.05.2016 года (20 участников, из них 2 победителя);</w:t>
            </w:r>
          </w:p>
          <w:p w:rsidR="00E1034F" w:rsidRPr="00E1034F" w:rsidRDefault="00E1034F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конкурс исследовательских работ среди обучающихся младшего и среднего школьного возраста «Угорское наследие», 10.09-30.</w:t>
            </w:r>
            <w:r w:rsidR="00187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11.2016 года </w:t>
            </w: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(37 участников);</w:t>
            </w:r>
          </w:p>
          <w:p w:rsidR="00E1034F" w:rsidRPr="00E1034F" w:rsidRDefault="00E1034F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региональный конкурс творческих работ «Литературные места Югры», 01.03-15.04.2016 (4 участника, из них 1 победитель);</w:t>
            </w:r>
          </w:p>
          <w:p w:rsidR="00E1034F" w:rsidRPr="00E1034F" w:rsidRDefault="00E1034F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фронтальный диктант по хантыйскому, мансийскому, ненецкому языкам, 20.02.2016 года (72 участника, из них 2 победителя);</w:t>
            </w:r>
          </w:p>
          <w:p w:rsidR="00E1034F" w:rsidRPr="0018721D" w:rsidRDefault="00E1034F" w:rsidP="00421546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8721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- региональная акция «Говори на родном языке», 21</w:t>
            </w:r>
            <w:r w:rsidR="0018721D" w:rsidRPr="0018721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.02-09.08.2016 год </w:t>
            </w:r>
            <w:r w:rsidRPr="0018721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(2 участника).</w:t>
            </w:r>
          </w:p>
          <w:p w:rsidR="00E1034F" w:rsidRPr="00E1034F" w:rsidRDefault="00E1034F" w:rsidP="00E1034F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образовательных организациях п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ров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одятся 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конкурс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, олимпиад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осуществляются 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проект</w:t>
            </w:r>
            <w:r w:rsidRPr="00E103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детей и молодёжи, направленные на формирование ценностного отношения к духовному наследию коренных малочис</w:t>
            </w:r>
            <w:r w:rsidR="005D4A63">
              <w:rPr>
                <w:rFonts w:ascii="Times New Roman" w:eastAsia="Calibri" w:hAnsi="Times New Roman" w:cs="Times New Roman"/>
                <w:sz w:val="24"/>
                <w:szCs w:val="24"/>
              </w:rPr>
              <w:t>ленных народов Севера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1034F" w:rsidRPr="00E1034F" w:rsidRDefault="00E1034F" w:rsidP="00E1034F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Ежегодно проводятся школьный и муниципальный этап всероссийской олимпиады школьников по родному языку (ханты) (5,</w:t>
            </w:r>
            <w:r w:rsidR="005D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>6,</w:t>
            </w:r>
            <w:r w:rsidR="005D4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0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7, 8, 9, 10, 11 классы). </w:t>
            </w:r>
          </w:p>
          <w:p w:rsidR="00E1034F" w:rsidRPr="00E1034F" w:rsidRDefault="00E1034F" w:rsidP="00E1034F">
            <w:pPr>
              <w:keepNext/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2016 году обучающиеся </w:t>
            </w:r>
            <w:proofErr w:type="spellStart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Сургутского</w:t>
            </w:r>
            <w:proofErr w:type="spellEnd"/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приняли участие в мероприятиях:</w:t>
            </w:r>
          </w:p>
          <w:p w:rsidR="00E1034F" w:rsidRPr="00E1034F" w:rsidRDefault="00E1034F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региональный конкурс для детей и молод</w:t>
            </w:r>
            <w:r w:rsidR="005D4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ёжи «Югра литературная»</w:t>
            </w: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(13 участников); </w:t>
            </w:r>
          </w:p>
          <w:p w:rsidR="00E1034F" w:rsidRPr="00E1034F" w:rsidRDefault="005D4A63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творческий конкурс для детей и молодёжи «Голоса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книг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югорских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авторов» (20 участников, 2-победителя);</w:t>
            </w:r>
          </w:p>
          <w:p w:rsidR="00E1034F" w:rsidRPr="00E1034F" w:rsidRDefault="00E1034F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конкурс исследовательских работ среди обучающихся младшего и среднего школьного возраста «Угорское наследие (37 участников);</w:t>
            </w:r>
          </w:p>
          <w:p w:rsidR="00E1034F" w:rsidRPr="00E1034F" w:rsidRDefault="00E1034F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региональный      конкурс    творческих   работ «Литературные   места </w:t>
            </w:r>
            <w:r w:rsidR="0076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Югры» </w:t>
            </w: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 участника, 1</w:t>
            </w:r>
            <w:r w:rsidR="00FF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победитель);</w:t>
            </w:r>
          </w:p>
          <w:p w:rsidR="00E1034F" w:rsidRPr="00E1034F" w:rsidRDefault="005D4A63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фронтальный диктант по хантыйскому яз</w:t>
            </w:r>
            <w:r w:rsidR="00FF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ыку (72 участника, 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F24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E1034F"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победителя);</w:t>
            </w:r>
          </w:p>
          <w:p w:rsidR="000E47A8" w:rsidRPr="005D4A63" w:rsidRDefault="00E1034F" w:rsidP="005D4A63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региональная акция «Говори на родном языке» (2 участника); Общее количество участников – 148 человек, из них 5 победителей.</w:t>
            </w:r>
          </w:p>
        </w:tc>
      </w:tr>
      <w:tr w:rsidR="000E47A8" w:rsidTr="00C62021">
        <w:tc>
          <w:tcPr>
            <w:tcW w:w="1129" w:type="dxa"/>
          </w:tcPr>
          <w:p w:rsidR="000E47A8" w:rsidRDefault="004C551E" w:rsidP="000E47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8785" w:type="dxa"/>
          </w:tcPr>
          <w:p w:rsidR="004C551E" w:rsidRPr="00761533" w:rsidRDefault="004C551E" w:rsidP="004C551E">
            <w:pPr>
              <w:tabs>
                <w:tab w:val="left" w:pos="993"/>
              </w:tabs>
              <w:ind w:firstLine="63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На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proofErr w:type="spellStart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района 233 детских игровых и спортивных площадок. В собственности администраций поселений – 181, УПЖС и ТЖС – 44, </w:t>
            </w:r>
            <w:r w:rsidRPr="007615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признано – 7 бесхозных площадок (на территории </w:t>
            </w:r>
            <w:proofErr w:type="spellStart"/>
            <w:r w:rsidRPr="007615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Локосово</w:t>
            </w:r>
            <w:proofErr w:type="spellEnd"/>
            <w:r w:rsidRPr="007615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5 и с.п. </w:t>
            </w:r>
            <w:proofErr w:type="spellStart"/>
            <w:r w:rsidRPr="007615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Сытомино</w:t>
            </w:r>
            <w:proofErr w:type="spellEnd"/>
            <w:r w:rsidRPr="0076153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2).</w:t>
            </w:r>
          </w:p>
          <w:p w:rsidR="004C551E" w:rsidRPr="004C551E" w:rsidRDefault="004C551E" w:rsidP="004C551E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firstLine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Меры, принятые главами городских и сельских поселений по информации на 01 июня 2017 года:</w:t>
            </w:r>
          </w:p>
          <w:p w:rsidR="004C551E" w:rsidRPr="004C551E" w:rsidRDefault="004C551E" w:rsidP="004C551E">
            <w:pPr>
              <w:ind w:firstLine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и утверждён план мероприятий по повышению эффективности работы по организации безопасности детей и подростков. </w:t>
            </w:r>
          </w:p>
          <w:p w:rsidR="004C551E" w:rsidRPr="004C551E" w:rsidRDefault="004C551E" w:rsidP="004C551E">
            <w:pPr>
              <w:ind w:firstLine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С целью своевременного ремонта (демонтажа) малых архитектурных форм на детских площадках заключены муниципальные контракты с подрядными организациями на выполнение работ по содержанию и ремонту детских игровых и спортивных площадок.</w:t>
            </w:r>
          </w:p>
          <w:p w:rsidR="004C551E" w:rsidRPr="004C551E" w:rsidRDefault="004C551E" w:rsidP="004C551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плану, специалисты администрации поселений, управляющие компании проводят обследование технического состояния детских игровых площадок (ежедневное – визуальный осмотр, позволяющий обнаружить очевидные опасные дефекты, вызванные актами вандализма, неправильной эксплуатацией и климатическими условиями; ежеквартальное – регулярный функциональный осмотр, с целью проверки исправности и устойчивости оборудования, выявления износа элементов конструкции оборудования; ежегодное – основной осмотр детских игровых площадок, спортивного, игрового оборудования, малых архитектурных и плоскостных сооружений с составлением акта установленного образца в целях оценки соответствия технического состояния оборудования требованиям безопасности. </w:t>
            </w:r>
          </w:p>
          <w:p w:rsidR="004C551E" w:rsidRPr="004C551E" w:rsidRDefault="004C551E" w:rsidP="004C551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В поселениях проведена работа по разработке и установке на детских игровых площадках спортивного, игрового оборудования, малых архитектурных и плоскостных сооружениях, информационных та</w:t>
            </w:r>
            <w:r w:rsidR="003E4A8C">
              <w:rPr>
                <w:rFonts w:ascii="Times New Roman" w:hAnsi="Times New Roman" w:cs="Times New Roman"/>
                <w:sz w:val="24"/>
                <w:szCs w:val="24"/>
              </w:rPr>
              <w:t>бличек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правил пользования, возрастных ограничений, контактных телефонов экстренных служб, которые были испорчены жителями или климатическими условиями, а также</w:t>
            </w:r>
            <w:r w:rsidR="003E4A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где установили новое малые архитектурные формы.</w:t>
            </w:r>
          </w:p>
          <w:p w:rsidR="004C551E" w:rsidRPr="004C551E" w:rsidRDefault="004C551E" w:rsidP="004C551E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C2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администрациях городских и сельских поселений </w:t>
            </w:r>
            <w:proofErr w:type="spellStart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определены ответственные должностные лица за состоянием игрового и спортивного оборудования на дворовых площадках.</w:t>
            </w:r>
          </w:p>
          <w:p w:rsidR="000E47A8" w:rsidRPr="004C551E" w:rsidRDefault="004C551E" w:rsidP="00CC2CD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2016 году при инвентаризации детских игровых и спортивных площадок были установлены бесхозные детские игровые (спортивные) площадки (с.п. </w:t>
            </w:r>
            <w:proofErr w:type="spellStart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Локосово</w:t>
            </w:r>
            <w:proofErr w:type="spellEnd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- 5, </w:t>
            </w:r>
            <w:proofErr w:type="spellStart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</w:t>
            </w:r>
            <w:proofErr w:type="spellEnd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Сытомино</w:t>
            </w:r>
            <w:proofErr w:type="spellEnd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- 2). В адрес глав сельских поселений </w:t>
            </w:r>
            <w:proofErr w:type="spellStart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Локосово</w:t>
            </w:r>
            <w:proofErr w:type="spellEnd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Сытомино</w:t>
            </w:r>
            <w:proofErr w:type="spellEnd"/>
            <w:r w:rsidRPr="004C55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направлено письмо по проведению процедуры признания МАФ бесхозными и возможном их принятии в собственность администрации поселения, с целью дальнейшего обслуживания. </w:t>
            </w:r>
          </w:p>
        </w:tc>
      </w:tr>
      <w:tr w:rsidR="000E47A8" w:rsidTr="00C62021">
        <w:tc>
          <w:tcPr>
            <w:tcW w:w="1129" w:type="dxa"/>
          </w:tcPr>
          <w:p w:rsidR="000E47A8" w:rsidRDefault="004C551E" w:rsidP="000E47A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шестой пункта 7</w:t>
            </w:r>
          </w:p>
        </w:tc>
        <w:tc>
          <w:tcPr>
            <w:tcW w:w="8785" w:type="dxa"/>
          </w:tcPr>
          <w:p w:rsidR="000E47A8" w:rsidRDefault="004C551E" w:rsidP="000E47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proofErr w:type="spellStart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разработан комплексный план мероприятий по формированию здорового образа жизни среди населения муниципального образования </w:t>
            </w:r>
            <w:proofErr w:type="spellStart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C551E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2018-2020 годы, который в настоящее время проходит процедуру согласования в Департаменте здравоохранения ХМАО-Югры.</w:t>
            </w:r>
          </w:p>
          <w:p w:rsidR="00C167DB" w:rsidRPr="004C551E" w:rsidRDefault="00C167DB" w:rsidP="000E47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CDA" w:rsidTr="00B87568">
        <w:tc>
          <w:tcPr>
            <w:tcW w:w="9914" w:type="dxa"/>
            <w:gridSpan w:val="2"/>
          </w:tcPr>
          <w:p w:rsidR="00456CDA" w:rsidRDefault="00456CDA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r w:rsidR="0098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рекомендаций круглого стола, состоявшегося в рамках четвертого </w:t>
            </w:r>
            <w:r w:rsidRPr="0058669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аседания Координационного совета</w:t>
            </w:r>
          </w:p>
          <w:p w:rsidR="00C167DB" w:rsidRDefault="00C167DB" w:rsidP="00C014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CDA" w:rsidTr="00051924">
        <w:tc>
          <w:tcPr>
            <w:tcW w:w="9914" w:type="dxa"/>
            <w:gridSpan w:val="2"/>
          </w:tcPr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В целях контроля за выполнением муниципальных планов, программ, мероприятий по противодействию коррупции, лицом, назначенным ответственным</w:t>
            </w:r>
            <w:r w:rsidRPr="00456C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работу по профилактике коррупционных и иных правонарушений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ежегодно предоставляется отчёт о реализации Плана противодействия коррупции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а также систематически предоставляются отчеты о реализации мероприятий, предусмотренных Планом противодействия коррупции в муниципальном образовании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2016 - 2017 годы, утвержденного постановлением главы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09 марта 2016 года № 28 «Об утверждении Плана противодействия коррупции в муниципальном образовании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2016 - 2017 годы», Планом противодействия коррупции в Ханты-Мансийском автономном округе-Югре на 2016 - 2017 годы, утвержденного распоряжением Губернатора Ханты-Мансийского автономного округа-Югры от 29 февраля 2016 года № 47-рг «Об утверждении Плана противодействия коррупции в Ханты-Мансийском автономном округе-Югре на 2016 - 2017 годы».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реализованных антикоррупционных мероприятиях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вносится в информацию о деятельности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отчётный год. 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Постановлениями предс</w:t>
            </w:r>
            <w:r w:rsidR="00847CE9">
              <w:rPr>
                <w:rFonts w:ascii="Times New Roman" w:hAnsi="Times New Roman" w:cs="Times New Roman"/>
                <w:sz w:val="24"/>
                <w:szCs w:val="24"/>
              </w:rPr>
              <w:t xml:space="preserve">едателя Думы </w:t>
            </w:r>
            <w:proofErr w:type="spellStart"/>
            <w:r w:rsidR="00847CE9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="00847CE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возложена персональная ответственность за ведение антикоррупционной работы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начальников структурных подразделений аппарата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</w:t>
            </w:r>
            <w:r w:rsidR="00A305F7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A305F7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 ответственный за работу по профилактике коррупционных и иных правонарушений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Кроме того,  с целью выявления и предупреждения коррупционных правонарушений,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утверждено положение о порядке уведомления представителя нанимателя (работодателя) о фактах обращения с целью склонения муниципального служащего к совершению коррупционных правонарушений, положение о порядке сообщения лицами, замещающими должности муниципальной службы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района, о возникшей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мер по предупреждению коррупции и обеспечения соблюдения муниципальными служащими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</w:t>
            </w:r>
            <w:r w:rsidR="00A305F7">
              <w:rPr>
                <w:rFonts w:ascii="Times New Roman" w:hAnsi="Times New Roman" w:cs="Times New Roman"/>
                <w:sz w:val="24"/>
                <w:szCs w:val="24"/>
              </w:rPr>
              <w:t xml:space="preserve"> от 25 декабря 2008 г. № 273-ФЗ «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 w:rsidR="00A305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,  утвержден порядок работы и состав комиссии по соблюдению требований к служебному поведению муниципальных служащих и урегулированию конфликта интересов в Думе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При проведении квалификационного экзамена муниципальных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ужащих Думы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вопросы для тестирования составляются с учё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нормантикоррупционного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муниципального образования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 в разделе «Дума» имеется подраздел</w:t>
            </w:r>
            <w:r w:rsidR="00A30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коррупции», в котором размещена информация о деятельности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сфере противодействия коррупции. Представленные депутатами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сведения о своих доходах, расходах, об имуществе и обязательствах имущественного характера и членов их семей также размещены на официальном сайте муниципального образования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возможность оперативного реагирования на факты проявлений коррупции со стороны муниципальных служащих через стационарные ящики «Нет-коррупции», приёма электронных сообщений на официальном сайте муниципального образования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район.</w:t>
            </w:r>
          </w:p>
          <w:p w:rsidR="00456CDA" w:rsidRPr="00456CDA" w:rsidRDefault="00456CDA" w:rsidP="00456CD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За 11 месяцев</w:t>
            </w:r>
            <w:r w:rsidR="00422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2017 года заявления, обращения на предмет наличия информации о фактах коррупции со стороны муниципальных служащих, а также через стационарные ящики «Нет-коррупции» в Думу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не поступали.</w:t>
            </w:r>
          </w:p>
          <w:p w:rsidR="00456CDA" w:rsidRPr="00456CDA" w:rsidRDefault="00456CDA" w:rsidP="0042227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В плане противодействия коррупции 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2017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предусмотрены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мероприятия антикоррупционного просвещения. Также планируется включение данных мероприятий в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 по противодействию коррупции </w:t>
            </w:r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Думы </w:t>
            </w:r>
            <w:proofErr w:type="spellStart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>Сургутского</w:t>
            </w:r>
            <w:proofErr w:type="spellEnd"/>
            <w:r w:rsidRPr="00456CDA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2018 год.</w:t>
            </w:r>
          </w:p>
        </w:tc>
      </w:tr>
    </w:tbl>
    <w:p w:rsidR="00C01434" w:rsidRPr="00E82C2D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1434" w:rsidRPr="00E82C2D" w:rsidSect="00591526">
      <w:headerReference w:type="default" r:id="rId10"/>
      <w:pgSz w:w="11909" w:h="16834"/>
      <w:pgMar w:top="1134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612" w:rsidRDefault="00B96612">
      <w:pPr>
        <w:spacing w:after="0" w:line="240" w:lineRule="auto"/>
      </w:pPr>
      <w:r>
        <w:separator/>
      </w:r>
    </w:p>
  </w:endnote>
  <w:endnote w:type="continuationSeparator" w:id="0">
    <w:p w:rsidR="00B96612" w:rsidRDefault="00B9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612" w:rsidRDefault="00B96612">
      <w:pPr>
        <w:spacing w:after="0" w:line="240" w:lineRule="auto"/>
      </w:pPr>
      <w:r>
        <w:separator/>
      </w:r>
    </w:p>
  </w:footnote>
  <w:footnote w:type="continuationSeparator" w:id="0">
    <w:p w:rsidR="00B96612" w:rsidRDefault="00B96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5C5" w:rsidRDefault="00794783" w:rsidP="00E10F9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0CCF"/>
    <w:multiLevelType w:val="hybridMultilevel"/>
    <w:tmpl w:val="2BA6D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15539"/>
    <w:multiLevelType w:val="hybridMultilevel"/>
    <w:tmpl w:val="7F50939A"/>
    <w:lvl w:ilvl="0" w:tplc="EFC889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B84B7E"/>
    <w:multiLevelType w:val="hybridMultilevel"/>
    <w:tmpl w:val="ECFAC21A"/>
    <w:lvl w:ilvl="0" w:tplc="722441E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FD7800"/>
    <w:multiLevelType w:val="hybridMultilevel"/>
    <w:tmpl w:val="BE1237FA"/>
    <w:lvl w:ilvl="0" w:tplc="A104B7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5F3ADF"/>
    <w:multiLevelType w:val="hybridMultilevel"/>
    <w:tmpl w:val="186688B0"/>
    <w:lvl w:ilvl="0" w:tplc="1C08D9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C17D92"/>
    <w:multiLevelType w:val="hybridMultilevel"/>
    <w:tmpl w:val="24B47F9C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403E"/>
    <w:multiLevelType w:val="hybridMultilevel"/>
    <w:tmpl w:val="7C74CA00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7A3E"/>
    <w:multiLevelType w:val="hybridMultilevel"/>
    <w:tmpl w:val="ECCE574C"/>
    <w:lvl w:ilvl="0" w:tplc="70420BC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EC7A35"/>
    <w:multiLevelType w:val="hybridMultilevel"/>
    <w:tmpl w:val="44E4562A"/>
    <w:lvl w:ilvl="0" w:tplc="C9AC87E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3A2152D3"/>
    <w:multiLevelType w:val="hybridMultilevel"/>
    <w:tmpl w:val="4CEC7EC8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3DD8"/>
    <w:multiLevelType w:val="hybridMultilevel"/>
    <w:tmpl w:val="CCE26E74"/>
    <w:lvl w:ilvl="0" w:tplc="1C08D9AC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72C2785"/>
    <w:multiLevelType w:val="multilevel"/>
    <w:tmpl w:val="0419001F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1.%2."/>
      <w:lvlJc w:val="left"/>
      <w:pPr>
        <w:ind w:left="1197" w:hanging="432"/>
      </w:pPr>
    </w:lvl>
    <w:lvl w:ilvl="2">
      <w:start w:val="1"/>
      <w:numFmt w:val="decimal"/>
      <w:lvlText w:val="%1.%2.%3."/>
      <w:lvlJc w:val="left"/>
      <w:pPr>
        <w:ind w:left="1629" w:hanging="504"/>
      </w:pPr>
    </w:lvl>
    <w:lvl w:ilvl="3">
      <w:start w:val="1"/>
      <w:numFmt w:val="decimal"/>
      <w:lvlText w:val="%1.%2.%3.%4."/>
      <w:lvlJc w:val="left"/>
      <w:pPr>
        <w:ind w:left="2133" w:hanging="648"/>
      </w:pPr>
    </w:lvl>
    <w:lvl w:ilvl="4">
      <w:start w:val="1"/>
      <w:numFmt w:val="decimal"/>
      <w:lvlText w:val="%1.%2.%3.%4.%5."/>
      <w:lvlJc w:val="left"/>
      <w:pPr>
        <w:ind w:left="2637" w:hanging="792"/>
      </w:pPr>
    </w:lvl>
    <w:lvl w:ilvl="5">
      <w:start w:val="1"/>
      <w:numFmt w:val="decimal"/>
      <w:lvlText w:val="%1.%2.%3.%4.%5.%6."/>
      <w:lvlJc w:val="left"/>
      <w:pPr>
        <w:ind w:left="3141" w:hanging="936"/>
      </w:pPr>
    </w:lvl>
    <w:lvl w:ilvl="6">
      <w:start w:val="1"/>
      <w:numFmt w:val="decimal"/>
      <w:lvlText w:val="%1.%2.%3.%4.%5.%6.%7."/>
      <w:lvlJc w:val="left"/>
      <w:pPr>
        <w:ind w:left="3645" w:hanging="1080"/>
      </w:pPr>
    </w:lvl>
    <w:lvl w:ilvl="7">
      <w:start w:val="1"/>
      <w:numFmt w:val="decimal"/>
      <w:lvlText w:val="%1.%2.%3.%4.%5.%6.%7.%8."/>
      <w:lvlJc w:val="left"/>
      <w:pPr>
        <w:ind w:left="4149" w:hanging="1224"/>
      </w:pPr>
    </w:lvl>
    <w:lvl w:ilvl="8">
      <w:start w:val="1"/>
      <w:numFmt w:val="decimal"/>
      <w:lvlText w:val="%1.%2.%3.%4.%5.%6.%7.%8.%9."/>
      <w:lvlJc w:val="left"/>
      <w:pPr>
        <w:ind w:left="4725" w:hanging="1440"/>
      </w:pPr>
    </w:lvl>
  </w:abstractNum>
  <w:abstractNum w:abstractNumId="12" w15:restartNumberingAfterBreak="0">
    <w:nsid w:val="5CD52F29"/>
    <w:multiLevelType w:val="hybridMultilevel"/>
    <w:tmpl w:val="150A818E"/>
    <w:lvl w:ilvl="0" w:tplc="AA4A8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63D60"/>
    <w:multiLevelType w:val="hybridMultilevel"/>
    <w:tmpl w:val="B140718E"/>
    <w:lvl w:ilvl="0" w:tplc="A104B7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5732F18"/>
    <w:multiLevelType w:val="hybridMultilevel"/>
    <w:tmpl w:val="F4A057B6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A73F9"/>
    <w:multiLevelType w:val="hybridMultilevel"/>
    <w:tmpl w:val="C010ADCA"/>
    <w:lvl w:ilvl="0" w:tplc="A104B7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C330D76"/>
    <w:multiLevelType w:val="hybridMultilevel"/>
    <w:tmpl w:val="1D42D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15"/>
  </w:num>
  <w:num w:numId="11">
    <w:abstractNumId w:val="14"/>
  </w:num>
  <w:num w:numId="12">
    <w:abstractNumId w:val="13"/>
  </w:num>
  <w:num w:numId="13">
    <w:abstractNumId w:val="0"/>
  </w:num>
  <w:num w:numId="14">
    <w:abstractNumId w:val="2"/>
  </w:num>
  <w:num w:numId="15">
    <w:abstractNumId w:val="1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86D"/>
    <w:rsid w:val="00066FF7"/>
    <w:rsid w:val="000859EB"/>
    <w:rsid w:val="00085CF9"/>
    <w:rsid w:val="000B40E8"/>
    <w:rsid w:val="000E47A8"/>
    <w:rsid w:val="000E64C5"/>
    <w:rsid w:val="000F362F"/>
    <w:rsid w:val="000F72DA"/>
    <w:rsid w:val="00156C17"/>
    <w:rsid w:val="0016024F"/>
    <w:rsid w:val="0018721D"/>
    <w:rsid w:val="00187D55"/>
    <w:rsid w:val="00192C4F"/>
    <w:rsid w:val="001C660F"/>
    <w:rsid w:val="001C6702"/>
    <w:rsid w:val="001D387B"/>
    <w:rsid w:val="00203B46"/>
    <w:rsid w:val="00282B25"/>
    <w:rsid w:val="00287A00"/>
    <w:rsid w:val="002B5FB0"/>
    <w:rsid w:val="002D4A90"/>
    <w:rsid w:val="00352EAE"/>
    <w:rsid w:val="00373DFB"/>
    <w:rsid w:val="00382BA4"/>
    <w:rsid w:val="003869E1"/>
    <w:rsid w:val="0038717F"/>
    <w:rsid w:val="003A75D4"/>
    <w:rsid w:val="003E4A8C"/>
    <w:rsid w:val="003E4E46"/>
    <w:rsid w:val="003F7EE8"/>
    <w:rsid w:val="00412D26"/>
    <w:rsid w:val="00421546"/>
    <w:rsid w:val="00422275"/>
    <w:rsid w:val="00456CDA"/>
    <w:rsid w:val="004670D0"/>
    <w:rsid w:val="004A7C4E"/>
    <w:rsid w:val="004C2503"/>
    <w:rsid w:val="004C3E32"/>
    <w:rsid w:val="004C551E"/>
    <w:rsid w:val="004D019E"/>
    <w:rsid w:val="00510D2F"/>
    <w:rsid w:val="00514AFE"/>
    <w:rsid w:val="00533052"/>
    <w:rsid w:val="00540989"/>
    <w:rsid w:val="0054621B"/>
    <w:rsid w:val="00573B07"/>
    <w:rsid w:val="00586690"/>
    <w:rsid w:val="00591092"/>
    <w:rsid w:val="00591526"/>
    <w:rsid w:val="005923BB"/>
    <w:rsid w:val="005D35F5"/>
    <w:rsid w:val="005D4A63"/>
    <w:rsid w:val="005F752F"/>
    <w:rsid w:val="00602F8B"/>
    <w:rsid w:val="00632F73"/>
    <w:rsid w:val="006357DD"/>
    <w:rsid w:val="0066085F"/>
    <w:rsid w:val="0066710D"/>
    <w:rsid w:val="00694397"/>
    <w:rsid w:val="0071073B"/>
    <w:rsid w:val="00750C6A"/>
    <w:rsid w:val="00761533"/>
    <w:rsid w:val="00773FEB"/>
    <w:rsid w:val="007A7621"/>
    <w:rsid w:val="007B0444"/>
    <w:rsid w:val="007D5E5A"/>
    <w:rsid w:val="00826885"/>
    <w:rsid w:val="00847CE9"/>
    <w:rsid w:val="008D3D5F"/>
    <w:rsid w:val="0091086D"/>
    <w:rsid w:val="00913296"/>
    <w:rsid w:val="00946BE3"/>
    <w:rsid w:val="00962F21"/>
    <w:rsid w:val="00986370"/>
    <w:rsid w:val="00A00068"/>
    <w:rsid w:val="00A122AB"/>
    <w:rsid w:val="00A305F7"/>
    <w:rsid w:val="00A34087"/>
    <w:rsid w:val="00A3793C"/>
    <w:rsid w:val="00A435CD"/>
    <w:rsid w:val="00A54339"/>
    <w:rsid w:val="00A54A83"/>
    <w:rsid w:val="00A65C14"/>
    <w:rsid w:val="00AE7753"/>
    <w:rsid w:val="00AF108B"/>
    <w:rsid w:val="00B0021B"/>
    <w:rsid w:val="00B34740"/>
    <w:rsid w:val="00B621D7"/>
    <w:rsid w:val="00B770FB"/>
    <w:rsid w:val="00B96612"/>
    <w:rsid w:val="00BC6158"/>
    <w:rsid w:val="00BC6894"/>
    <w:rsid w:val="00C01434"/>
    <w:rsid w:val="00C0576B"/>
    <w:rsid w:val="00C167DB"/>
    <w:rsid w:val="00C34804"/>
    <w:rsid w:val="00C41AF3"/>
    <w:rsid w:val="00C53C9C"/>
    <w:rsid w:val="00C62021"/>
    <w:rsid w:val="00C86CF8"/>
    <w:rsid w:val="00C95C58"/>
    <w:rsid w:val="00CC2CDC"/>
    <w:rsid w:val="00CF03FB"/>
    <w:rsid w:val="00CF575F"/>
    <w:rsid w:val="00D06305"/>
    <w:rsid w:val="00D112A7"/>
    <w:rsid w:val="00D34DD0"/>
    <w:rsid w:val="00D642CA"/>
    <w:rsid w:val="00D91D3A"/>
    <w:rsid w:val="00D93B11"/>
    <w:rsid w:val="00E02621"/>
    <w:rsid w:val="00E1034F"/>
    <w:rsid w:val="00E212D5"/>
    <w:rsid w:val="00E318D4"/>
    <w:rsid w:val="00E3229A"/>
    <w:rsid w:val="00E449D3"/>
    <w:rsid w:val="00E5164B"/>
    <w:rsid w:val="00E61AA1"/>
    <w:rsid w:val="00E82C2D"/>
    <w:rsid w:val="00E865BA"/>
    <w:rsid w:val="00EC67EC"/>
    <w:rsid w:val="00EE6049"/>
    <w:rsid w:val="00EF72FF"/>
    <w:rsid w:val="00F04E70"/>
    <w:rsid w:val="00F05CF4"/>
    <w:rsid w:val="00F26F63"/>
    <w:rsid w:val="00F37DDD"/>
    <w:rsid w:val="00F736D6"/>
    <w:rsid w:val="00FB700B"/>
    <w:rsid w:val="00FC5A02"/>
    <w:rsid w:val="00FD29A6"/>
    <w:rsid w:val="00FF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0F206-AD62-490D-AC44-576F3883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740"/>
  </w:style>
  <w:style w:type="paragraph" w:styleId="2">
    <w:name w:val="heading 2"/>
    <w:basedOn w:val="a"/>
    <w:next w:val="a"/>
    <w:link w:val="20"/>
    <w:uiPriority w:val="99"/>
    <w:qFormat/>
    <w:rsid w:val="00C95C5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08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0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C2D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C0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412D26"/>
    <w:pPr>
      <w:spacing w:after="200" w:line="276" w:lineRule="auto"/>
      <w:ind w:left="720"/>
      <w:contextualSpacing/>
    </w:pPr>
  </w:style>
  <w:style w:type="paragraph" w:styleId="aa">
    <w:name w:val="Normal (Web)"/>
    <w:basedOn w:val="a"/>
    <w:uiPriority w:val="99"/>
    <w:unhideWhenUsed/>
    <w:rsid w:val="0041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412D26"/>
  </w:style>
  <w:style w:type="character" w:customStyle="1" w:styleId="20">
    <w:name w:val="Заголовок 2 Знак"/>
    <w:basedOn w:val="a0"/>
    <w:link w:val="2"/>
    <w:uiPriority w:val="99"/>
    <w:rsid w:val="00C95C58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b">
    <w:name w:val="Strong"/>
    <w:basedOn w:val="a0"/>
    <w:uiPriority w:val="22"/>
    <w:qFormat/>
    <w:rsid w:val="00C95C58"/>
    <w:rPr>
      <w:rFonts w:cs="Times New Roman"/>
      <w:b/>
      <w:bCs/>
    </w:rPr>
  </w:style>
  <w:style w:type="character" w:styleId="ac">
    <w:name w:val="Hyperlink"/>
    <w:basedOn w:val="a0"/>
    <w:uiPriority w:val="99"/>
    <w:semiHidden/>
    <w:rsid w:val="00C95C58"/>
    <w:rPr>
      <w:rFonts w:cs="Times New Roman"/>
      <w:color w:val="000080"/>
      <w:u w:val="single"/>
    </w:rPr>
  </w:style>
  <w:style w:type="paragraph" w:styleId="ad">
    <w:name w:val="No Spacing"/>
    <w:link w:val="ae"/>
    <w:uiPriority w:val="1"/>
    <w:qFormat/>
    <w:rsid w:val="00C95C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Iauiue">
    <w:name w:val="Iau?iue"/>
    <w:rsid w:val="00C95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C95C58"/>
    <w:rPr>
      <w:rFonts w:ascii="Calibri" w:eastAsia="Calibri" w:hAnsi="Calibri" w:cs="Calibri"/>
      <w:lang w:eastAsia="ar-SA"/>
    </w:rPr>
  </w:style>
  <w:style w:type="paragraph" w:styleId="af">
    <w:name w:val="footnote text"/>
    <w:basedOn w:val="a"/>
    <w:link w:val="af0"/>
    <w:uiPriority w:val="99"/>
    <w:semiHidden/>
    <w:unhideWhenUsed/>
    <w:rsid w:val="00E86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E865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865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su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fs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7C1E2-B37C-4092-953C-23C1C90AD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17</Pages>
  <Words>8318</Words>
  <Characters>47417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Дерюгина Наталья Александровна</cp:lastModifiedBy>
  <cp:revision>124</cp:revision>
  <cp:lastPrinted>2017-11-28T05:05:00Z</cp:lastPrinted>
  <dcterms:created xsi:type="dcterms:W3CDTF">2017-11-27T12:29:00Z</dcterms:created>
  <dcterms:modified xsi:type="dcterms:W3CDTF">2017-11-28T05:12:00Z</dcterms:modified>
</cp:coreProperties>
</file>